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3CB7C" w14:textId="77777777" w:rsidR="000F69FB" w:rsidRPr="00C803F3" w:rsidRDefault="000F69FB"/>
    <w:bookmarkStart w:id="0" w:name="Title"/>
    <w:bookmarkStart w:id="1" w:name="_Hlk64035549"/>
    <w:p w14:paraId="020B09AB" w14:textId="21FE6EDE" w:rsidR="009B6F95" w:rsidRPr="00C803F3" w:rsidRDefault="00F4725B" w:rsidP="00F4725B">
      <w:pPr>
        <w:pStyle w:val="Title1"/>
        <w:ind w:left="0" w:firstLine="0"/>
      </w:pPr>
      <w:sdt>
        <w:sdtPr>
          <w:alias w:val="Title"/>
          <w:tag w:val="Title"/>
          <w:id w:val="1323468504"/>
          <w:placeholder>
            <w:docPart w:val="F4AAD48BC63E4E6CA1FDFBF63F624C13"/>
          </w:placeholder>
        </w:sdtPr>
        <w:sdtEndPr/>
        <w:sdtContent>
          <w:r w:rsidR="008F1BAB">
            <w:t>CIPFA</w:t>
          </w:r>
          <w:r w:rsidR="000C0049">
            <w:t xml:space="preserve"> </w:t>
          </w:r>
          <w:r w:rsidR="00B44276">
            <w:t xml:space="preserve">Consultations </w:t>
          </w:r>
          <w:r w:rsidR="00580847">
            <w:t xml:space="preserve">on </w:t>
          </w:r>
          <w:r w:rsidR="000C0049">
            <w:t>the</w:t>
          </w:r>
          <w:r w:rsidR="00B44276">
            <w:t xml:space="preserve"> </w:t>
          </w:r>
          <w:r w:rsidR="00DE2A2C" w:rsidRPr="00DE2A2C">
            <w:t xml:space="preserve">Prudential Code </w:t>
          </w:r>
          <w:r w:rsidR="00FE7260">
            <w:t>f</w:t>
          </w:r>
          <w:r w:rsidR="00DE2A2C" w:rsidRPr="00DE2A2C">
            <w:t xml:space="preserve">or Capital Finance </w:t>
          </w:r>
          <w:r w:rsidR="00F72D07" w:rsidRPr="00DE2A2C">
            <w:t>in</w:t>
          </w:r>
          <w:r w:rsidR="00DE2A2C" w:rsidRPr="00DE2A2C">
            <w:t xml:space="preserve"> Local Authorities</w:t>
          </w:r>
          <w:r w:rsidR="00864849">
            <w:t xml:space="preserve"> </w:t>
          </w:r>
          <w:r w:rsidR="00B44276">
            <w:t xml:space="preserve">and </w:t>
          </w:r>
          <w:r w:rsidR="000C0049">
            <w:t xml:space="preserve">on </w:t>
          </w:r>
          <w:r w:rsidR="00297F63">
            <w:t>Treasury Management in the Public Services: Code of Practice and Cross-Sectoral</w:t>
          </w:r>
          <w:r w:rsidR="008B7ADF">
            <w:t xml:space="preserve"> </w:t>
          </w:r>
          <w:r w:rsidR="00297F63">
            <w:t>Guidance Notes</w:t>
          </w:r>
        </w:sdtContent>
      </w:sdt>
      <w:bookmarkEnd w:id="0"/>
      <w:bookmarkEnd w:id="1"/>
    </w:p>
    <w:p w14:paraId="35B494D7" w14:textId="77777777" w:rsidR="00F4725B" w:rsidRDefault="00F4725B" w:rsidP="00B84F31">
      <w:pPr>
        <w:ind w:left="0" w:firstLine="0"/>
        <w:rPr>
          <w:rStyle w:val="Style6"/>
        </w:rPr>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7C7E9FA3" w14:textId="40A5DA4D" w:rsidR="009B6F95" w:rsidRPr="00A627DD" w:rsidRDefault="009B6F95" w:rsidP="00B84F31">
          <w:pPr>
            <w:ind w:left="0" w:firstLine="0"/>
          </w:pPr>
          <w:r w:rsidRPr="00C803F3">
            <w:rPr>
              <w:rStyle w:val="Style6"/>
            </w:rPr>
            <w:t>Purpose of report</w:t>
          </w:r>
        </w:p>
      </w:sdtContent>
    </w:sdt>
    <w:p w14:paraId="60E54ACD" w14:textId="013F9520" w:rsidR="009B6F95" w:rsidRPr="00C803F3" w:rsidRDefault="004C0218" w:rsidP="00B84F31">
      <w:pPr>
        <w:ind w:left="0" w:firstLine="0"/>
      </w:pPr>
      <w:r>
        <w:t>For direction.</w:t>
      </w:r>
    </w:p>
    <w:sdt>
      <w:sdtPr>
        <w:rPr>
          <w:rStyle w:val="Style6"/>
        </w:rPr>
        <w:id w:val="911819474"/>
        <w:lock w:val="sdtLocked"/>
        <w:placeholder>
          <w:docPart w:val="8E8D39C8ADA945B28543A4203DDCD7D0"/>
        </w:placeholder>
      </w:sdtPr>
      <w:sdtEndPr>
        <w:rPr>
          <w:rStyle w:val="Style6"/>
        </w:rPr>
      </w:sdtEndPr>
      <w:sdtContent>
        <w:p w14:paraId="577389D1" w14:textId="77777777" w:rsidR="009B6F95" w:rsidRPr="00A627DD" w:rsidRDefault="009B6F95" w:rsidP="00B84F31">
          <w:pPr>
            <w:ind w:left="0" w:firstLine="0"/>
          </w:pPr>
          <w:r w:rsidRPr="00C803F3">
            <w:rPr>
              <w:rStyle w:val="Style6"/>
            </w:rPr>
            <w:t>Summary</w:t>
          </w:r>
        </w:p>
      </w:sdtContent>
    </w:sdt>
    <w:p w14:paraId="067AED9F" w14:textId="4F85BE07" w:rsidR="009B6F95" w:rsidRDefault="001C041B" w:rsidP="005E3A1C">
      <w:pPr>
        <w:pStyle w:val="Title3"/>
      </w:pPr>
      <w:r w:rsidRPr="00CF1B47">
        <w:t>This report</w:t>
      </w:r>
      <w:bookmarkStart w:id="2" w:name="_Hlk50462523"/>
      <w:r w:rsidR="00802F4C">
        <w:t xml:space="preserve"> outlines the consultations</w:t>
      </w:r>
      <w:r w:rsidR="008F40BB">
        <w:t xml:space="preserve"> being underta</w:t>
      </w:r>
      <w:r w:rsidR="00E9039C">
        <w:t>k</w:t>
      </w:r>
      <w:r w:rsidR="008F40BB">
        <w:t xml:space="preserve">en by </w:t>
      </w:r>
      <w:r w:rsidR="008F1BAB">
        <w:t>CIPFA</w:t>
      </w:r>
      <w:r w:rsidR="00E9039C">
        <w:t xml:space="preserve"> on reviews of the Pr</w:t>
      </w:r>
      <w:r w:rsidR="003622E9">
        <w:t>u</w:t>
      </w:r>
      <w:r w:rsidR="00E9039C">
        <w:t>dential code and the Treasury Management code</w:t>
      </w:r>
      <w:r w:rsidR="008F40BB">
        <w:t>. Th</w:t>
      </w:r>
      <w:r w:rsidR="00272825">
        <w:t>is</w:t>
      </w:r>
      <w:r w:rsidR="00581608">
        <w:t>,</w:t>
      </w:r>
      <w:r w:rsidR="008F40BB">
        <w:t xml:space="preserve"> the f</w:t>
      </w:r>
      <w:r w:rsidR="00272825">
        <w:t>i</w:t>
      </w:r>
      <w:r w:rsidR="008F40BB">
        <w:t>rst</w:t>
      </w:r>
      <w:r w:rsidR="00272825">
        <w:t xml:space="preserve"> stage of a </w:t>
      </w:r>
      <w:r w:rsidR="00F72D07">
        <w:t>two-stage</w:t>
      </w:r>
      <w:r w:rsidR="00272825">
        <w:t xml:space="preserve"> consultation</w:t>
      </w:r>
      <w:r w:rsidR="008F40BB">
        <w:t xml:space="preserve"> </w:t>
      </w:r>
      <w:r w:rsidR="00272825">
        <w:t xml:space="preserve">process, </w:t>
      </w:r>
      <w:r w:rsidR="008F1242">
        <w:t xml:space="preserve">focusses </w:t>
      </w:r>
      <w:r w:rsidR="00272825">
        <w:t xml:space="preserve">more </w:t>
      </w:r>
      <w:r w:rsidR="008F1242">
        <w:t>on</w:t>
      </w:r>
      <w:r w:rsidR="00272825">
        <w:t xml:space="preserve"> principles </w:t>
      </w:r>
      <w:r w:rsidR="008F1242">
        <w:t xml:space="preserve">rather </w:t>
      </w:r>
      <w:r w:rsidR="00272825">
        <w:t xml:space="preserve">than detailed wording. </w:t>
      </w:r>
      <w:r w:rsidR="008F1242">
        <w:t xml:space="preserve">This </w:t>
      </w:r>
      <w:r w:rsidR="00272825">
        <w:t xml:space="preserve">report </w:t>
      </w:r>
      <w:r w:rsidR="00E9039C">
        <w:t xml:space="preserve">seeks a steer from members on what points to include in a response to </w:t>
      </w:r>
      <w:r w:rsidR="008F1BAB">
        <w:t>CIPFA</w:t>
      </w:r>
      <w:r w:rsidR="00287EB2">
        <w:t>, in</w:t>
      </w:r>
      <w:r w:rsidR="00FE7260">
        <w:t xml:space="preserve"> </w:t>
      </w:r>
      <w:r w:rsidR="00287EB2">
        <w:t xml:space="preserve">particular in relation to the </w:t>
      </w:r>
      <w:r w:rsidR="00F72D07">
        <w:t>changes</w:t>
      </w:r>
      <w:r w:rsidR="00287EB2">
        <w:t xml:space="preserve"> proposed with regard to commercial investment by local autho</w:t>
      </w:r>
      <w:r w:rsidR="003622E9">
        <w:t>rities</w:t>
      </w:r>
      <w:r w:rsidR="00287EB2">
        <w:t>.</w:t>
      </w:r>
    </w:p>
    <w:bookmarkEnd w:id="2"/>
    <w:p w14:paraId="34FAA64F" w14:textId="6F3B05C5" w:rsidR="009B6F95" w:rsidRDefault="00B66545" w:rsidP="005E3A1C">
      <w:pPr>
        <w:pStyle w:val="Title3"/>
      </w:pPr>
      <w:r w:rsidRPr="00C803F3">
        <w:rPr>
          <w:noProof/>
          <w:lang w:eastAsia="en-GB"/>
        </w:rPr>
        <mc:AlternateContent>
          <mc:Choice Requires="wps">
            <w:drawing>
              <wp:anchor distT="0" distB="0" distL="114300" distR="114300" simplePos="0" relativeHeight="251658240" behindDoc="0" locked="0" layoutInCell="1" allowOverlap="1" wp14:anchorId="6937EAA0" wp14:editId="72E75BEB">
                <wp:simplePos x="0" y="0"/>
                <wp:positionH relativeFrom="margin">
                  <wp:align>right</wp:align>
                </wp:positionH>
                <wp:positionV relativeFrom="paragraph">
                  <wp:posOffset>172085</wp:posOffset>
                </wp:positionV>
                <wp:extent cx="5705475" cy="1917700"/>
                <wp:effectExtent l="0" t="0" r="28575" b="25400"/>
                <wp:wrapNone/>
                <wp:docPr id="1" name="Text Box 1"/>
                <wp:cNvGraphicFramePr/>
                <a:graphic xmlns:a="http://schemas.openxmlformats.org/drawingml/2006/main">
                  <a:graphicData uri="http://schemas.microsoft.com/office/word/2010/wordprocessingShape">
                    <wps:wsp>
                      <wps:cNvSpPr txBox="1"/>
                      <wps:spPr>
                        <a:xfrm>
                          <a:off x="0" y="0"/>
                          <a:ext cx="5705475" cy="191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3AC9CEC9" w14:textId="77777777" w:rsidR="00FF2D66" w:rsidRPr="00A627DD" w:rsidRDefault="00FF2D66" w:rsidP="00B84F31">
                                <w:pPr>
                                  <w:ind w:left="0" w:firstLine="0"/>
                                </w:pPr>
                                <w:r>
                                  <w:rPr>
                                    <w:rStyle w:val="Style6"/>
                                  </w:rPr>
                                  <w:t>Recommendations</w:t>
                                </w:r>
                              </w:p>
                            </w:sdtContent>
                          </w:sdt>
                          <w:p w14:paraId="63706C11" w14:textId="68E18B1F" w:rsidR="00FE7260" w:rsidRDefault="00FE7260" w:rsidP="00B84F31">
                            <w:pPr>
                              <w:ind w:left="0" w:firstLine="0"/>
                            </w:pPr>
                            <w:r w:rsidRPr="00FE7260">
                              <w:t xml:space="preserve">Members are asked to consider the two consultations from </w:t>
                            </w:r>
                            <w:r w:rsidR="008F1BAB">
                              <w:t>CIPFA</w:t>
                            </w:r>
                            <w:r w:rsidRPr="00FE7260">
                              <w:t xml:space="preserve"> and the give a steer to officers on points to include in a response. The full response will be submitted to Resources Board Lead Members for clearance</w:t>
                            </w:r>
                            <w:r w:rsidR="00C32467">
                              <w:t>.</w:t>
                            </w:r>
                          </w:p>
                          <w:p w14:paraId="2F1A8283" w14:textId="19155BD3" w:rsidR="00FF2D66" w:rsidRPr="00A627DD" w:rsidRDefault="00F4725B"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FF2D66">
                                  <w:rPr>
                                    <w:rStyle w:val="Style6"/>
                                  </w:rPr>
                                  <w:t>Action</w:t>
                                </w:r>
                              </w:sdtContent>
                            </w:sdt>
                          </w:p>
                          <w:p w14:paraId="270DB522" w14:textId="0682AC14" w:rsidR="00FF2D66" w:rsidRPr="00B84F31" w:rsidRDefault="001C5C98" w:rsidP="005E3A1C">
                            <w:pPr>
                              <w:pStyle w:val="Title3"/>
                            </w:pPr>
                            <w:r>
                              <w:t xml:space="preserve">Officers to </w:t>
                            </w:r>
                            <w:r w:rsidR="0029558C">
                              <w:t xml:space="preserve">draft the LGA response in line with the steer </w:t>
                            </w:r>
                            <w:r w:rsidR="005E3A1C">
                              <w:t>from</w:t>
                            </w:r>
                            <w:r w:rsidR="0029558C">
                              <w:t xml:space="preserve"> Resources Board</w:t>
                            </w:r>
                            <w:r w:rsidR="00FF2D66">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7EAA0" id="_x0000_t202" coordsize="21600,21600" o:spt="202" path="m,l,21600r21600,l21600,xe">
                <v:stroke joinstyle="miter"/>
                <v:path gradientshapeok="t" o:connecttype="rect"/>
              </v:shapetype>
              <v:shape id="Text Box 1" o:spid="_x0000_s1026" type="#_x0000_t202" style="position:absolute;margin-left:398.05pt;margin-top:13.55pt;width:449.25pt;height:151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Content>
                        <w:p w14:paraId="3AC9CEC9" w14:textId="77777777" w:rsidR="00FF2D66" w:rsidRPr="00A627DD" w:rsidRDefault="00FF2D66" w:rsidP="00B84F31">
                          <w:pPr>
                            <w:ind w:left="0" w:firstLine="0"/>
                          </w:pPr>
                          <w:r>
                            <w:rPr>
                              <w:rStyle w:val="Style6"/>
                            </w:rPr>
                            <w:t>Recommendations</w:t>
                          </w:r>
                        </w:p>
                      </w:sdtContent>
                    </w:sdt>
                    <w:p w14:paraId="63706C11" w14:textId="68E18B1F" w:rsidR="00FE7260" w:rsidRDefault="00FE7260" w:rsidP="00B84F31">
                      <w:pPr>
                        <w:ind w:left="0" w:firstLine="0"/>
                      </w:pPr>
                      <w:r w:rsidRPr="00FE7260">
                        <w:t xml:space="preserve">Members are asked to consider the two consultations from </w:t>
                      </w:r>
                      <w:r w:rsidR="008F1BAB">
                        <w:t>CIPFA</w:t>
                      </w:r>
                      <w:r w:rsidRPr="00FE7260">
                        <w:t xml:space="preserve"> and the give a steer to officers on points to include in a response. The full response will be submitted to Resources Board Lead Members for clearance</w:t>
                      </w:r>
                      <w:r w:rsidR="00C32467">
                        <w:t>.</w:t>
                      </w:r>
                    </w:p>
                    <w:p w14:paraId="2F1A8283" w14:textId="19155BD3" w:rsidR="00FF2D66" w:rsidRPr="00A627DD" w:rsidRDefault="005343AC" w:rsidP="00B84F31">
                      <w:pPr>
                        <w:ind w:left="0" w:firstLine="0"/>
                      </w:pPr>
                      <w:sdt>
                        <w:sdtPr>
                          <w:rPr>
                            <w:rStyle w:val="Style6"/>
                          </w:rPr>
                          <w:alias w:val="Action/s"/>
                          <w:tag w:val="Action/s"/>
                          <w:id w:val="450136090"/>
                          <w:placeholder>
                            <w:docPart w:val="116A86B4BA654E03A694D167A630844B"/>
                          </w:placeholder>
                        </w:sdtPr>
                        <w:sdtContent>
                          <w:r w:rsidR="00FF2D66">
                            <w:rPr>
                              <w:rStyle w:val="Style6"/>
                            </w:rPr>
                            <w:t>Action</w:t>
                          </w:r>
                        </w:sdtContent>
                      </w:sdt>
                    </w:p>
                    <w:p w14:paraId="270DB522" w14:textId="0682AC14" w:rsidR="00FF2D66" w:rsidRPr="00B84F31" w:rsidRDefault="001C5C98" w:rsidP="005E3A1C">
                      <w:pPr>
                        <w:pStyle w:val="Title3"/>
                      </w:pPr>
                      <w:r>
                        <w:t xml:space="preserve">Officers to </w:t>
                      </w:r>
                      <w:r w:rsidR="0029558C">
                        <w:t xml:space="preserve">draft the LGA response in line with the steer </w:t>
                      </w:r>
                      <w:r w:rsidR="005E3A1C">
                        <w:t>from</w:t>
                      </w:r>
                      <w:r w:rsidR="0029558C">
                        <w:t xml:space="preserve"> Resources Board</w:t>
                      </w:r>
                      <w:r w:rsidR="00FF2D66">
                        <w:t>.</w:t>
                      </w:r>
                    </w:p>
                  </w:txbxContent>
                </v:textbox>
                <w10:wrap anchorx="margin"/>
              </v:shape>
            </w:pict>
          </mc:Fallback>
        </mc:AlternateContent>
      </w:r>
    </w:p>
    <w:p w14:paraId="0ECAEB5C" w14:textId="4830F93E" w:rsidR="009B6F95" w:rsidRDefault="009B6F95" w:rsidP="0D28D90F">
      <w:pPr>
        <w:ind w:left="-357" w:firstLine="0"/>
        <w:rPr>
          <w:rStyle w:val="ReportTemplate"/>
          <w:rFonts w:eastAsia="Calibri" w:cs="Arial"/>
        </w:rPr>
      </w:pPr>
    </w:p>
    <w:p w14:paraId="19B3E6EA" w14:textId="77777777" w:rsidR="009B6F95" w:rsidRDefault="009B6F95" w:rsidP="005E3A1C">
      <w:pPr>
        <w:pStyle w:val="Title3"/>
      </w:pPr>
    </w:p>
    <w:p w14:paraId="25AE6538" w14:textId="77777777" w:rsidR="009B6F95" w:rsidRDefault="009B6F95" w:rsidP="005E3A1C">
      <w:pPr>
        <w:pStyle w:val="Title3"/>
      </w:pPr>
    </w:p>
    <w:p w14:paraId="2E6DD063" w14:textId="77777777" w:rsidR="009B6F95" w:rsidRDefault="009B6F95" w:rsidP="005E3A1C">
      <w:pPr>
        <w:pStyle w:val="Title3"/>
      </w:pPr>
    </w:p>
    <w:p w14:paraId="45E044E6" w14:textId="77777777" w:rsidR="009B6F95" w:rsidRDefault="009B6F95" w:rsidP="005E3A1C">
      <w:pPr>
        <w:pStyle w:val="Title3"/>
      </w:pPr>
    </w:p>
    <w:p w14:paraId="0476B86A" w14:textId="77777777" w:rsidR="009B6F95" w:rsidRDefault="009B6F95" w:rsidP="005E3A1C">
      <w:pPr>
        <w:pStyle w:val="Title3"/>
      </w:pPr>
    </w:p>
    <w:p w14:paraId="598D7CF8" w14:textId="69E9C3BC" w:rsidR="009B6F95" w:rsidRDefault="009B6F95" w:rsidP="005E3A1C">
      <w:pPr>
        <w:pStyle w:val="Title3"/>
      </w:pPr>
    </w:p>
    <w:p w14:paraId="4806FF87" w14:textId="77777777" w:rsidR="00732AD5" w:rsidRDefault="00732AD5" w:rsidP="005E3A1C">
      <w:pPr>
        <w:pStyle w:val="Title3"/>
      </w:pPr>
    </w:p>
    <w:p w14:paraId="2400145B" w14:textId="4F983494" w:rsidR="009B6F95" w:rsidRPr="00C803F3" w:rsidRDefault="00F4725B"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5335EA">
            <w:t>Bevis Ingram</w:t>
          </w:r>
        </w:sdtContent>
      </w:sdt>
    </w:p>
    <w:p w14:paraId="3219ADDE" w14:textId="543ACCE1" w:rsidR="009B6F95" w:rsidRDefault="00F4725B"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5335EA">
            <w:t>Senior Adviser - Finance</w:t>
          </w:r>
        </w:sdtContent>
      </w:sdt>
    </w:p>
    <w:p w14:paraId="1E2FEA14" w14:textId="3902135A" w:rsidR="009B6F95" w:rsidRDefault="00F4725B"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27573" w:rsidRPr="00375564">
            <w:t>0</w:t>
          </w:r>
          <w:r w:rsidR="00A267B5">
            <w:t>79 2070</w:t>
          </w:r>
          <w:r w:rsidR="006C19DC">
            <w:t xml:space="preserve"> 2354</w:t>
          </w:r>
        </w:sdtContent>
      </w:sdt>
    </w:p>
    <w:p w14:paraId="2F33BF3C" w14:textId="279BC1B3" w:rsidR="009B6F95" w:rsidRDefault="00F4725B" w:rsidP="005E3A1C">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5335EA">
            <w:t>bevis.ingram</w:t>
          </w:r>
          <w:r w:rsidR="009B6F95" w:rsidRPr="00C803F3">
            <w:t>@local.gov.uk</w:t>
          </w:r>
        </w:sdtContent>
      </w:sdt>
    </w:p>
    <w:p w14:paraId="6F3C1C96" w14:textId="77777777" w:rsidR="009B6F95" w:rsidRPr="00C803F3" w:rsidRDefault="009B6F95"/>
    <w:p w14:paraId="55BA0FC6" w14:textId="49E0E27A" w:rsidR="00C803F3" w:rsidRDefault="000953BE" w:rsidP="00740936">
      <w:pPr>
        <w:spacing w:line="259" w:lineRule="auto"/>
        <w:ind w:left="0" w:firstLine="0"/>
      </w:pPr>
      <w:r>
        <w:br w:type="page"/>
      </w:r>
    </w:p>
    <w:p w14:paraId="7D20F409" w14:textId="5AE9B56A" w:rsidR="00767ED9" w:rsidRPr="00E06EBD" w:rsidRDefault="00E06EBD" w:rsidP="00740936">
      <w:pPr>
        <w:spacing w:line="259" w:lineRule="auto"/>
        <w:ind w:left="0" w:firstLine="0"/>
        <w:rPr>
          <w:b/>
          <w:bCs/>
          <w:sz w:val="24"/>
          <w:szCs w:val="24"/>
        </w:rPr>
      </w:pPr>
      <w:r w:rsidRPr="00E06EBD">
        <w:rPr>
          <w:b/>
          <w:bCs/>
          <w:sz w:val="24"/>
          <w:szCs w:val="24"/>
        </w:rPr>
        <w:lastRenderedPageBreak/>
        <w:t>CIPFA Consultations on the Prudential Code for Capital Finance in Local Authorities and on Treasury Management in the Public Services: Code of Practice and Cross-Sectoral Guidance Notes</w:t>
      </w:r>
    </w:p>
    <w:p w14:paraId="5DFBF76B" w14:textId="77777777" w:rsidR="009B6F95" w:rsidRPr="00C803F3" w:rsidRDefault="00F4725B"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7C8EFAFA" w14:textId="0AE4559D" w:rsidR="007126AE" w:rsidRDefault="00754C52" w:rsidP="006C19DC">
      <w:pPr>
        <w:pStyle w:val="ListParagraph"/>
        <w:numPr>
          <w:ilvl w:val="0"/>
          <w:numId w:val="43"/>
        </w:numPr>
        <w:rPr>
          <w:rStyle w:val="ReportTemplate"/>
        </w:rPr>
      </w:pPr>
      <w:r w:rsidRPr="00754C52">
        <w:rPr>
          <w:rStyle w:val="ReportTemplate"/>
        </w:rPr>
        <w:t xml:space="preserve">The Prudential Code for Capital Finance in Local Authorities (the “Prudential Code”) was introduced in 2004 and last revised </w:t>
      </w:r>
      <w:r w:rsidR="00DA7BA7">
        <w:rPr>
          <w:rStyle w:val="ReportTemplate"/>
        </w:rPr>
        <w:t xml:space="preserve">in 2017 for application </w:t>
      </w:r>
      <w:r w:rsidR="00145EDA">
        <w:rPr>
          <w:rStyle w:val="ReportTemplate"/>
        </w:rPr>
        <w:t>fro</w:t>
      </w:r>
      <w:r w:rsidR="007126AE">
        <w:rPr>
          <w:rStyle w:val="ReportTemplate"/>
        </w:rPr>
        <w:t>m Apr</w:t>
      </w:r>
      <w:r w:rsidR="009F79E3">
        <w:rPr>
          <w:rStyle w:val="ReportTemplate"/>
        </w:rPr>
        <w:t xml:space="preserve">il </w:t>
      </w:r>
      <w:r w:rsidR="007126AE">
        <w:rPr>
          <w:rStyle w:val="ReportTemplate"/>
        </w:rPr>
        <w:t>2018</w:t>
      </w:r>
      <w:r w:rsidRPr="00754C52">
        <w:rPr>
          <w:rStyle w:val="ReportTemplate"/>
        </w:rPr>
        <w:t xml:space="preserve">. </w:t>
      </w:r>
      <w:r w:rsidR="007126AE">
        <w:rPr>
          <w:rStyle w:val="ReportTemplate"/>
        </w:rPr>
        <w:t xml:space="preserve">The code </w:t>
      </w:r>
      <w:r w:rsidR="00B020FD">
        <w:rPr>
          <w:rStyle w:val="ReportTemplate"/>
        </w:rPr>
        <w:t xml:space="preserve">came about through the 2003 Local Government Act which </w:t>
      </w:r>
      <w:r w:rsidR="0049244A">
        <w:rPr>
          <w:rStyle w:val="ReportTemplate"/>
        </w:rPr>
        <w:t>enabled cou</w:t>
      </w:r>
      <w:r w:rsidR="00930A6D">
        <w:rPr>
          <w:rStyle w:val="ReportTemplate"/>
        </w:rPr>
        <w:t>nc</w:t>
      </w:r>
      <w:r w:rsidR="0049244A">
        <w:rPr>
          <w:rStyle w:val="ReportTemplate"/>
        </w:rPr>
        <w:t>ils to set their ow</w:t>
      </w:r>
      <w:r w:rsidR="0060736E">
        <w:rPr>
          <w:rStyle w:val="ReportTemplate"/>
        </w:rPr>
        <w:t xml:space="preserve">n capital </w:t>
      </w:r>
      <w:r w:rsidR="00930A6D">
        <w:rPr>
          <w:rStyle w:val="ReportTemplate"/>
        </w:rPr>
        <w:t>financing plans</w:t>
      </w:r>
      <w:r w:rsidR="0060736E">
        <w:rPr>
          <w:rStyle w:val="ReportTemplate"/>
        </w:rPr>
        <w:t xml:space="preserve">. Under section 3 of the 2003 Act </w:t>
      </w:r>
      <w:r w:rsidR="0045598A">
        <w:rPr>
          <w:rStyle w:val="ReportTemplate"/>
        </w:rPr>
        <w:t xml:space="preserve">each </w:t>
      </w:r>
      <w:r w:rsidR="003A241D">
        <w:rPr>
          <w:rStyle w:val="ReportTemplate"/>
        </w:rPr>
        <w:t>local authorit</w:t>
      </w:r>
      <w:r w:rsidR="0045598A">
        <w:rPr>
          <w:rStyle w:val="ReportTemplate"/>
        </w:rPr>
        <w:t xml:space="preserve">y was given </w:t>
      </w:r>
      <w:r w:rsidR="003A241D">
        <w:rPr>
          <w:rStyle w:val="ReportTemplate"/>
        </w:rPr>
        <w:t xml:space="preserve">a duty to </w:t>
      </w:r>
      <w:r w:rsidR="00372E9F">
        <w:rPr>
          <w:rStyle w:val="ReportTemplate"/>
        </w:rPr>
        <w:t>“</w:t>
      </w:r>
      <w:r w:rsidR="007B65E8" w:rsidRPr="007B65E8">
        <w:rPr>
          <w:rStyle w:val="ReportTemplate"/>
        </w:rPr>
        <w:t>determine and keep under review how much money it can afford to borrow</w:t>
      </w:r>
      <w:r w:rsidR="009F79E3">
        <w:rPr>
          <w:rStyle w:val="ReportTemplate"/>
        </w:rPr>
        <w:t>.”</w:t>
      </w:r>
      <w:r w:rsidR="00C41142">
        <w:rPr>
          <w:rStyle w:val="ReportTemplate"/>
        </w:rPr>
        <w:t xml:space="preserve"> In order t</w:t>
      </w:r>
      <w:r w:rsidR="009F79E3">
        <w:rPr>
          <w:rStyle w:val="ReportTemplate"/>
        </w:rPr>
        <w:t>o do this regulations</w:t>
      </w:r>
      <w:r w:rsidR="00C76F38">
        <w:rPr>
          <w:rStyle w:val="ReportTemplate"/>
        </w:rPr>
        <w:t xml:space="preserve"> (</w:t>
      </w:r>
      <w:r w:rsidR="0045598A">
        <w:rPr>
          <w:rStyle w:val="ReportTemplate"/>
        </w:rPr>
        <w:t xml:space="preserve">the </w:t>
      </w:r>
      <w:r w:rsidR="00C76F38">
        <w:rPr>
          <w:rStyle w:val="ReportTemplate"/>
        </w:rPr>
        <w:t>capital fina</w:t>
      </w:r>
      <w:r w:rsidR="00285B1D">
        <w:rPr>
          <w:rStyle w:val="ReportTemplate"/>
        </w:rPr>
        <w:t>n</w:t>
      </w:r>
      <w:r w:rsidR="00C76F38">
        <w:rPr>
          <w:rStyle w:val="ReportTemplate"/>
        </w:rPr>
        <w:t xml:space="preserve">ce regulations 2003) </w:t>
      </w:r>
      <w:r w:rsidR="009F79E3">
        <w:rPr>
          <w:rStyle w:val="ReportTemplate"/>
        </w:rPr>
        <w:t>were laid by the Secr</w:t>
      </w:r>
      <w:r w:rsidR="00692EC4">
        <w:rPr>
          <w:rStyle w:val="ReportTemplate"/>
        </w:rPr>
        <w:t>etary o</w:t>
      </w:r>
      <w:r w:rsidR="009F79E3">
        <w:rPr>
          <w:rStyle w:val="ReportTemplate"/>
        </w:rPr>
        <w:t>f State</w:t>
      </w:r>
      <w:r w:rsidR="00692EC4">
        <w:rPr>
          <w:rStyle w:val="ReportTemplate"/>
        </w:rPr>
        <w:t xml:space="preserve"> that </w:t>
      </w:r>
      <w:r w:rsidR="00C76F38">
        <w:rPr>
          <w:rStyle w:val="ReportTemplate"/>
        </w:rPr>
        <w:t>in order to discharge that duty loc</w:t>
      </w:r>
      <w:r w:rsidR="00090031">
        <w:rPr>
          <w:rStyle w:val="ReportTemplate"/>
        </w:rPr>
        <w:t xml:space="preserve">al </w:t>
      </w:r>
      <w:r w:rsidR="00C76F38">
        <w:rPr>
          <w:rStyle w:val="ReportTemplate"/>
        </w:rPr>
        <w:t>author</w:t>
      </w:r>
      <w:r w:rsidR="00090031">
        <w:rPr>
          <w:rStyle w:val="ReportTemplate"/>
        </w:rPr>
        <w:t>i</w:t>
      </w:r>
      <w:r w:rsidR="00C76F38">
        <w:rPr>
          <w:rStyle w:val="ReportTemplate"/>
        </w:rPr>
        <w:t>ties “</w:t>
      </w:r>
      <w:r w:rsidR="00C76F38" w:rsidRPr="00C76F38">
        <w:rPr>
          <w:rStyle w:val="ReportTemplate"/>
        </w:rPr>
        <w:t xml:space="preserve">shall have regard to the code of practice entitled the “Prudential Code for Capital Finance in Local Authorities” published by </w:t>
      </w:r>
      <w:r w:rsidR="008F1BAB">
        <w:rPr>
          <w:rStyle w:val="ReportTemplate"/>
        </w:rPr>
        <w:t>CIPFA</w:t>
      </w:r>
      <w:r w:rsidR="00C76F38" w:rsidRPr="00C76F38">
        <w:rPr>
          <w:rStyle w:val="ReportTemplate"/>
        </w:rPr>
        <w:t>, as amended or reissued from time to time</w:t>
      </w:r>
      <w:r w:rsidR="00C76F38">
        <w:rPr>
          <w:rStyle w:val="ReportTemplate"/>
        </w:rPr>
        <w:t xml:space="preserve">”. Similar regulations were laid by the </w:t>
      </w:r>
      <w:r w:rsidR="00285B1D">
        <w:rPr>
          <w:rStyle w:val="ReportTemplate"/>
        </w:rPr>
        <w:t xml:space="preserve">Welsh </w:t>
      </w:r>
      <w:r w:rsidR="00145EDA">
        <w:rPr>
          <w:rStyle w:val="ReportTemplate"/>
        </w:rPr>
        <w:t>Government</w:t>
      </w:r>
      <w:r w:rsidR="00285B1D">
        <w:rPr>
          <w:rStyle w:val="ReportTemplate"/>
        </w:rPr>
        <w:t xml:space="preserve"> to g</w:t>
      </w:r>
      <w:r w:rsidR="00090031">
        <w:rPr>
          <w:rStyle w:val="ReportTemplate"/>
        </w:rPr>
        <w:t>o</w:t>
      </w:r>
      <w:r w:rsidR="00285B1D">
        <w:rPr>
          <w:rStyle w:val="ReportTemplate"/>
        </w:rPr>
        <w:t>vern Welsh local authorities.</w:t>
      </w:r>
    </w:p>
    <w:p w14:paraId="4E672D5D" w14:textId="77777777" w:rsidR="00285B1D" w:rsidRDefault="00285B1D" w:rsidP="00064F55">
      <w:pPr>
        <w:pStyle w:val="ListParagraph"/>
        <w:numPr>
          <w:ilvl w:val="0"/>
          <w:numId w:val="0"/>
        </w:numPr>
        <w:ind w:left="360"/>
        <w:rPr>
          <w:rStyle w:val="ReportTemplate"/>
        </w:rPr>
      </w:pPr>
    </w:p>
    <w:p w14:paraId="2CA05BE0" w14:textId="514A3013" w:rsidR="00A771F8" w:rsidRDefault="00090031" w:rsidP="006C19DC">
      <w:pPr>
        <w:pStyle w:val="ListParagraph"/>
        <w:numPr>
          <w:ilvl w:val="0"/>
          <w:numId w:val="43"/>
        </w:numPr>
        <w:rPr>
          <w:rStyle w:val="ReportTemplate"/>
        </w:rPr>
      </w:pPr>
      <w:r>
        <w:rPr>
          <w:rStyle w:val="ReportTemplate"/>
        </w:rPr>
        <w:t xml:space="preserve">These changes were </w:t>
      </w:r>
      <w:r w:rsidR="00754C52" w:rsidRPr="00754C52">
        <w:rPr>
          <w:rStyle w:val="ReportTemplate"/>
        </w:rPr>
        <w:t xml:space="preserve">a major step in freeing local government from centrally imposed borrowing controls and the Government placing genuine trust and reliance in </w:t>
      </w:r>
      <w:r w:rsidR="007A3823">
        <w:rPr>
          <w:rStyle w:val="ReportTemplate"/>
        </w:rPr>
        <w:t>l</w:t>
      </w:r>
      <w:r w:rsidR="00754C52" w:rsidRPr="00754C52">
        <w:rPr>
          <w:rStyle w:val="ReportTemplate"/>
        </w:rPr>
        <w:t xml:space="preserve">ocal </w:t>
      </w:r>
      <w:r w:rsidR="007A3823">
        <w:rPr>
          <w:rStyle w:val="ReportTemplate"/>
        </w:rPr>
        <w:t>g</w:t>
      </w:r>
      <w:r w:rsidR="00754C52" w:rsidRPr="00754C52">
        <w:rPr>
          <w:rStyle w:val="ReportTemplate"/>
        </w:rPr>
        <w:t xml:space="preserve">overnment’s ability to manage its own affairs according to the sector’s own professional standards. The track record of local government since the Prudential Code was first introduced </w:t>
      </w:r>
      <w:r w:rsidR="00C6074D">
        <w:rPr>
          <w:rStyle w:val="ReportTemplate"/>
        </w:rPr>
        <w:t>has</w:t>
      </w:r>
      <w:r w:rsidR="00C6074D" w:rsidRPr="00754C52">
        <w:rPr>
          <w:rStyle w:val="ReportTemplate"/>
        </w:rPr>
        <w:t xml:space="preserve"> </w:t>
      </w:r>
      <w:r w:rsidR="00754C52" w:rsidRPr="00754C52">
        <w:rPr>
          <w:rStyle w:val="ReportTemplate"/>
        </w:rPr>
        <w:t>shown both that local government has proved worthy of that trust and t</w:t>
      </w:r>
      <w:r w:rsidR="00566B4F">
        <w:rPr>
          <w:rStyle w:val="ReportTemplate"/>
        </w:rPr>
        <w:t>he</w:t>
      </w:r>
      <w:r w:rsidR="00754C52" w:rsidRPr="00754C52">
        <w:rPr>
          <w:rStyle w:val="ReportTemplate"/>
        </w:rPr>
        <w:t xml:space="preserve"> code has an important place in enabling successful locally determined capital investment by local authorities</w:t>
      </w:r>
      <w:r w:rsidR="00CB400D">
        <w:rPr>
          <w:rStyle w:val="ReportTemplate"/>
        </w:rPr>
        <w:t>.</w:t>
      </w:r>
    </w:p>
    <w:p w14:paraId="7AFECAC4" w14:textId="77777777" w:rsidR="00CB400D" w:rsidRDefault="00CB400D" w:rsidP="00064F55">
      <w:pPr>
        <w:pStyle w:val="ListParagraph"/>
        <w:numPr>
          <w:ilvl w:val="0"/>
          <w:numId w:val="0"/>
        </w:numPr>
        <w:ind w:left="360"/>
        <w:rPr>
          <w:rStyle w:val="ReportTemplate"/>
        </w:rPr>
      </w:pPr>
    </w:p>
    <w:p w14:paraId="0881CCCA" w14:textId="09401780" w:rsidR="00065A5E" w:rsidRDefault="00E459D3" w:rsidP="006C19DC">
      <w:pPr>
        <w:pStyle w:val="ListParagraph"/>
        <w:numPr>
          <w:ilvl w:val="0"/>
          <w:numId w:val="43"/>
        </w:numPr>
        <w:rPr>
          <w:rStyle w:val="ReportTemplate"/>
        </w:rPr>
      </w:pPr>
      <w:r w:rsidRPr="00E459D3">
        <w:rPr>
          <w:rStyle w:val="ReportTemplate"/>
        </w:rPr>
        <w:t>The Treasury Management Code of Practice</w:t>
      </w:r>
      <w:r>
        <w:rPr>
          <w:rStyle w:val="ReportTemplate"/>
        </w:rPr>
        <w:t xml:space="preserve"> (“Treasury Management Code”)</w:t>
      </w:r>
      <w:r w:rsidRPr="00E459D3">
        <w:rPr>
          <w:rStyle w:val="ReportTemplate"/>
        </w:rPr>
        <w:t xml:space="preserve"> was introduced in 2001/02. Again, </w:t>
      </w:r>
      <w:r w:rsidR="002D6E0B">
        <w:rPr>
          <w:rStyle w:val="ReportTemplate"/>
        </w:rPr>
        <w:t>l</w:t>
      </w:r>
      <w:r w:rsidRPr="00E459D3">
        <w:rPr>
          <w:rStyle w:val="ReportTemplate"/>
        </w:rPr>
        <w:t xml:space="preserve">ocal </w:t>
      </w:r>
      <w:r w:rsidR="002D6E0B">
        <w:rPr>
          <w:rStyle w:val="ReportTemplate"/>
        </w:rPr>
        <w:t>a</w:t>
      </w:r>
      <w:r w:rsidRPr="00E459D3">
        <w:rPr>
          <w:rStyle w:val="ReportTemplate"/>
        </w:rPr>
        <w:t xml:space="preserve">uthorities are required to “have regard” to the code in setting up and approving their </w:t>
      </w:r>
      <w:r w:rsidR="00820614">
        <w:rPr>
          <w:rStyle w:val="ReportTemplate"/>
        </w:rPr>
        <w:t>t</w:t>
      </w:r>
      <w:r w:rsidRPr="00E459D3">
        <w:rPr>
          <w:rStyle w:val="ReportTemplate"/>
        </w:rPr>
        <w:t xml:space="preserve">reasury </w:t>
      </w:r>
      <w:r w:rsidR="00820614">
        <w:rPr>
          <w:rStyle w:val="ReportTemplate"/>
        </w:rPr>
        <w:t>m</w:t>
      </w:r>
      <w:r w:rsidRPr="00E459D3">
        <w:rPr>
          <w:rStyle w:val="ReportTemplate"/>
        </w:rPr>
        <w:t>anagement arrangements. In practice the code is widely used, and it is likely that any local authority not following it would be required to justify (</w:t>
      </w:r>
      <w:proofErr w:type="spellStart"/>
      <w:r w:rsidRPr="00E459D3">
        <w:rPr>
          <w:rStyle w:val="ReportTemplate"/>
        </w:rPr>
        <w:t>eg</w:t>
      </w:r>
      <w:proofErr w:type="spellEnd"/>
      <w:r w:rsidRPr="00E459D3">
        <w:rPr>
          <w:rStyle w:val="ReportTemplate"/>
        </w:rPr>
        <w:t xml:space="preserve"> to its external auditors) why it had not used it.</w:t>
      </w:r>
    </w:p>
    <w:p w14:paraId="0B10A216" w14:textId="77777777" w:rsidR="00E459D3" w:rsidRDefault="00E459D3" w:rsidP="00E459D3">
      <w:pPr>
        <w:pStyle w:val="ListParagraph"/>
        <w:numPr>
          <w:ilvl w:val="0"/>
          <w:numId w:val="0"/>
        </w:numPr>
        <w:ind w:left="360"/>
        <w:rPr>
          <w:rStyle w:val="ReportTemplate"/>
        </w:rPr>
      </w:pPr>
    </w:p>
    <w:p w14:paraId="4C163589" w14:textId="61C0DE3F" w:rsidR="00E459D3" w:rsidRDefault="00E459D3" w:rsidP="006C19DC">
      <w:pPr>
        <w:pStyle w:val="ListParagraph"/>
        <w:numPr>
          <w:ilvl w:val="0"/>
          <w:numId w:val="43"/>
        </w:numPr>
        <w:rPr>
          <w:rStyle w:val="ReportTemplate"/>
        </w:rPr>
      </w:pPr>
      <w:r>
        <w:rPr>
          <w:rStyle w:val="ReportTemplate"/>
        </w:rPr>
        <w:t xml:space="preserve">The Prudential Code, and the </w:t>
      </w:r>
      <w:r w:rsidR="00E67F83">
        <w:rPr>
          <w:rStyle w:val="ReportTemplate"/>
        </w:rPr>
        <w:t>Treasury</w:t>
      </w:r>
      <w:r w:rsidR="00E16907">
        <w:rPr>
          <w:rStyle w:val="ReportTemplate"/>
        </w:rPr>
        <w:t xml:space="preserve"> </w:t>
      </w:r>
      <w:r w:rsidR="00A23B5F">
        <w:rPr>
          <w:rStyle w:val="ReportTemplate"/>
        </w:rPr>
        <w:t xml:space="preserve">Management </w:t>
      </w:r>
      <w:r w:rsidR="00E16907">
        <w:rPr>
          <w:rStyle w:val="ReportTemplate"/>
        </w:rPr>
        <w:t xml:space="preserve">Code </w:t>
      </w:r>
      <w:r w:rsidR="00E67F83">
        <w:rPr>
          <w:rStyle w:val="ReportTemplate"/>
        </w:rPr>
        <w:t>form two parts of what is known as the Prudential Framework</w:t>
      </w:r>
      <w:r w:rsidR="004C7B0A">
        <w:rPr>
          <w:rStyle w:val="ReportTemplate"/>
        </w:rPr>
        <w:t>. In Englan</w:t>
      </w:r>
      <w:r w:rsidR="00E16907">
        <w:rPr>
          <w:rStyle w:val="ReportTemplate"/>
        </w:rPr>
        <w:t>d</w:t>
      </w:r>
      <w:r w:rsidR="00A86390">
        <w:rPr>
          <w:rStyle w:val="ReportTemplate"/>
        </w:rPr>
        <w:t>,</w:t>
      </w:r>
      <w:r w:rsidR="00E16907">
        <w:rPr>
          <w:rStyle w:val="ReportTemplate"/>
        </w:rPr>
        <w:t xml:space="preserve"> the other two parts are statutory guidance published by MHCLG - </w:t>
      </w:r>
      <w:hyperlink r:id="rId11" w:anchor="history" w:history="1">
        <w:r w:rsidR="00E16907" w:rsidRPr="000912BE">
          <w:rPr>
            <w:rStyle w:val="Hyperlink"/>
          </w:rPr>
          <w:t>Guidance on Local Authority Investments</w:t>
        </w:r>
      </w:hyperlink>
      <w:r w:rsidR="00E16907" w:rsidRPr="00E16907">
        <w:rPr>
          <w:rStyle w:val="ReportTemplate"/>
        </w:rPr>
        <w:t xml:space="preserve"> (“Investments Guidance”) and the </w:t>
      </w:r>
      <w:hyperlink r:id="rId12" w:history="1">
        <w:r w:rsidR="00E16907" w:rsidRPr="00B03680">
          <w:rPr>
            <w:rStyle w:val="Hyperlink"/>
          </w:rPr>
          <w:t>Guidance on Minimum Revenue Provision</w:t>
        </w:r>
      </w:hyperlink>
      <w:r w:rsidR="00E16907" w:rsidRPr="00E16907">
        <w:rPr>
          <w:rStyle w:val="ReportTemplate"/>
        </w:rPr>
        <w:t xml:space="preserve"> (“the MRP Guidance”).</w:t>
      </w:r>
      <w:r w:rsidR="00B54CAD">
        <w:rPr>
          <w:rStyle w:val="ReportTemplate"/>
        </w:rPr>
        <w:t xml:space="preserve"> These were also </w:t>
      </w:r>
      <w:r w:rsidR="00DB0B8E">
        <w:rPr>
          <w:rStyle w:val="ReportTemplate"/>
        </w:rPr>
        <w:t xml:space="preserve">last </w:t>
      </w:r>
      <w:r w:rsidR="00B54CAD">
        <w:rPr>
          <w:rStyle w:val="ReportTemplate"/>
        </w:rPr>
        <w:t xml:space="preserve">revised </w:t>
      </w:r>
      <w:r w:rsidR="00DB0B8E">
        <w:rPr>
          <w:rStyle w:val="ReportTemplate"/>
        </w:rPr>
        <w:t>with effect from 1 April 2018</w:t>
      </w:r>
      <w:r w:rsidR="00A86390">
        <w:rPr>
          <w:rStyle w:val="ReportTemplate"/>
        </w:rPr>
        <w:t>.</w:t>
      </w:r>
    </w:p>
    <w:p w14:paraId="5CDBD604" w14:textId="43A3A849" w:rsidR="00A771F8" w:rsidRDefault="00A771F8" w:rsidP="00DB0B8E">
      <w:pPr>
        <w:pStyle w:val="ListParagraph"/>
        <w:numPr>
          <w:ilvl w:val="0"/>
          <w:numId w:val="0"/>
        </w:numPr>
        <w:ind w:left="360"/>
        <w:rPr>
          <w:rStyle w:val="ReportTemplate"/>
        </w:rPr>
      </w:pPr>
    </w:p>
    <w:p w14:paraId="50F1AABF" w14:textId="632F5F49" w:rsidR="002A4D0F" w:rsidRDefault="00DB0B8E" w:rsidP="005343AC">
      <w:pPr>
        <w:pStyle w:val="ListParagraph"/>
        <w:numPr>
          <w:ilvl w:val="0"/>
          <w:numId w:val="43"/>
        </w:numPr>
        <w:rPr>
          <w:rStyle w:val="ReportTemplate"/>
        </w:rPr>
      </w:pPr>
      <w:r>
        <w:rPr>
          <w:rStyle w:val="ReportTemplate"/>
        </w:rPr>
        <w:t xml:space="preserve">The current consultations by </w:t>
      </w:r>
      <w:r w:rsidR="008F1BAB">
        <w:rPr>
          <w:rStyle w:val="ReportTemplate"/>
        </w:rPr>
        <w:t>CIPFA</w:t>
      </w:r>
      <w:r>
        <w:rPr>
          <w:rStyle w:val="ReportTemplate"/>
        </w:rPr>
        <w:t xml:space="preserve"> </w:t>
      </w:r>
      <w:r w:rsidR="00D61AF7">
        <w:rPr>
          <w:rStyle w:val="ReportTemplate"/>
        </w:rPr>
        <w:t xml:space="preserve">on </w:t>
      </w:r>
      <w:hyperlink r:id="rId13" w:history="1">
        <w:r w:rsidRPr="003A0BEA">
          <w:rPr>
            <w:rStyle w:val="Hyperlink"/>
          </w:rPr>
          <w:t>the Prud</w:t>
        </w:r>
        <w:r w:rsidR="005362C1" w:rsidRPr="003A0BEA">
          <w:rPr>
            <w:rStyle w:val="Hyperlink"/>
          </w:rPr>
          <w:t>en</w:t>
        </w:r>
        <w:r w:rsidRPr="003A0BEA">
          <w:rPr>
            <w:rStyle w:val="Hyperlink"/>
          </w:rPr>
          <w:t xml:space="preserve">tial </w:t>
        </w:r>
        <w:r w:rsidR="00196D8C" w:rsidRPr="003A0BEA">
          <w:rPr>
            <w:rStyle w:val="Hyperlink"/>
          </w:rPr>
          <w:t>C</w:t>
        </w:r>
        <w:r w:rsidRPr="003A0BEA">
          <w:rPr>
            <w:rStyle w:val="Hyperlink"/>
          </w:rPr>
          <w:t>ode</w:t>
        </w:r>
      </w:hyperlink>
      <w:r>
        <w:rPr>
          <w:rStyle w:val="ReportTemplate"/>
        </w:rPr>
        <w:t xml:space="preserve"> and the </w:t>
      </w:r>
      <w:hyperlink r:id="rId14" w:history="1">
        <w:r w:rsidRPr="003A0BEA">
          <w:rPr>
            <w:rStyle w:val="Hyperlink"/>
          </w:rPr>
          <w:t>Treasury M</w:t>
        </w:r>
        <w:r w:rsidR="00987E8D" w:rsidRPr="003A0BEA">
          <w:rPr>
            <w:rStyle w:val="Hyperlink"/>
          </w:rPr>
          <w:t>an</w:t>
        </w:r>
        <w:r w:rsidRPr="003A0BEA">
          <w:rPr>
            <w:rStyle w:val="Hyperlink"/>
          </w:rPr>
          <w:t>agem</w:t>
        </w:r>
        <w:r w:rsidR="009A7961" w:rsidRPr="003A0BEA">
          <w:rPr>
            <w:rStyle w:val="Hyperlink"/>
          </w:rPr>
          <w:t>en</w:t>
        </w:r>
        <w:r w:rsidRPr="003A0BEA">
          <w:rPr>
            <w:rStyle w:val="Hyperlink"/>
          </w:rPr>
          <w:t>t Code</w:t>
        </w:r>
      </w:hyperlink>
      <w:r w:rsidR="002B29EA">
        <w:rPr>
          <w:rStyle w:val="Hyperlink"/>
        </w:rPr>
        <w:t xml:space="preserve"> are the first stage of</w:t>
      </w:r>
      <w:r w:rsidR="002A4D0F">
        <w:rPr>
          <w:rStyle w:val="ReportTemplate"/>
        </w:rPr>
        <w:t xml:space="preserve"> a two</w:t>
      </w:r>
      <w:r w:rsidR="004B752C">
        <w:rPr>
          <w:rStyle w:val="ReportTemplate"/>
        </w:rPr>
        <w:t>-</w:t>
      </w:r>
      <w:r w:rsidR="009A7961">
        <w:rPr>
          <w:rStyle w:val="ReportTemplate"/>
        </w:rPr>
        <w:t>stage</w:t>
      </w:r>
      <w:r w:rsidR="002A4D0F">
        <w:rPr>
          <w:rStyle w:val="ReportTemplate"/>
        </w:rPr>
        <w:t xml:space="preserve"> </w:t>
      </w:r>
      <w:r w:rsidR="009B5438">
        <w:rPr>
          <w:rStyle w:val="ReportTemplate"/>
        </w:rPr>
        <w:t>process</w:t>
      </w:r>
      <w:r w:rsidR="002A4D0F">
        <w:rPr>
          <w:rStyle w:val="ReportTemplate"/>
        </w:rPr>
        <w:t>. The current con</w:t>
      </w:r>
      <w:r w:rsidR="00987E8D">
        <w:rPr>
          <w:rStyle w:val="ReportTemplate"/>
        </w:rPr>
        <w:t>s</w:t>
      </w:r>
      <w:r w:rsidR="002A4D0F">
        <w:rPr>
          <w:rStyle w:val="ReportTemplate"/>
        </w:rPr>
        <w:t>ultations c</w:t>
      </w:r>
      <w:r w:rsidR="00987E8D">
        <w:rPr>
          <w:rStyle w:val="ReportTemplate"/>
        </w:rPr>
        <w:t>o</w:t>
      </w:r>
      <w:r w:rsidR="002A4D0F">
        <w:rPr>
          <w:rStyle w:val="ReportTemplate"/>
        </w:rPr>
        <w:t>ver “principles” and close on 12 April 2021. The plan is for a second cons</w:t>
      </w:r>
      <w:r w:rsidR="004B752C">
        <w:rPr>
          <w:rStyle w:val="ReportTemplate"/>
        </w:rPr>
        <w:t>u</w:t>
      </w:r>
      <w:r w:rsidR="002A4D0F">
        <w:rPr>
          <w:rStyle w:val="ReportTemplate"/>
        </w:rPr>
        <w:t>lta</w:t>
      </w:r>
      <w:r w:rsidR="004B752C">
        <w:rPr>
          <w:rStyle w:val="ReportTemplate"/>
        </w:rPr>
        <w:t>t</w:t>
      </w:r>
      <w:r w:rsidR="002A4D0F">
        <w:rPr>
          <w:rStyle w:val="ReportTemplate"/>
        </w:rPr>
        <w:t>ion on proposed new w</w:t>
      </w:r>
      <w:r w:rsidR="00604EA3">
        <w:rPr>
          <w:rStyle w:val="ReportTemplate"/>
        </w:rPr>
        <w:t xml:space="preserve">ording </w:t>
      </w:r>
      <w:r w:rsidR="00F17D40">
        <w:rPr>
          <w:rStyle w:val="ReportTemplate"/>
        </w:rPr>
        <w:t xml:space="preserve">of </w:t>
      </w:r>
      <w:r w:rsidR="00604EA3">
        <w:rPr>
          <w:rStyle w:val="ReportTemplate"/>
        </w:rPr>
        <w:t xml:space="preserve">the codes to be undertaken </w:t>
      </w:r>
      <w:r w:rsidR="000A7B1F">
        <w:rPr>
          <w:rStyle w:val="ReportTemplate"/>
        </w:rPr>
        <w:t>between May and August, with revised codes expected to be published and operational from October</w:t>
      </w:r>
      <w:r w:rsidR="004B752C">
        <w:rPr>
          <w:rStyle w:val="ReportTemplate"/>
        </w:rPr>
        <w:t xml:space="preserve"> 2021</w:t>
      </w:r>
      <w:r w:rsidR="000A7B1F">
        <w:rPr>
          <w:rStyle w:val="ReportTemplate"/>
        </w:rPr>
        <w:t>.</w:t>
      </w:r>
    </w:p>
    <w:p w14:paraId="37D6539B" w14:textId="77777777" w:rsidR="005362C1" w:rsidRDefault="005362C1" w:rsidP="005362C1">
      <w:pPr>
        <w:pStyle w:val="ListParagraph"/>
        <w:numPr>
          <w:ilvl w:val="0"/>
          <w:numId w:val="0"/>
        </w:numPr>
        <w:ind w:left="360"/>
        <w:rPr>
          <w:rStyle w:val="ReportTemplate"/>
        </w:rPr>
      </w:pPr>
    </w:p>
    <w:p w14:paraId="00FE5382" w14:textId="2B67614B" w:rsidR="005362C1" w:rsidRDefault="005362C1" w:rsidP="005343AC">
      <w:pPr>
        <w:pStyle w:val="ListParagraph"/>
        <w:numPr>
          <w:ilvl w:val="0"/>
          <w:numId w:val="43"/>
        </w:numPr>
        <w:rPr>
          <w:rStyle w:val="ReportTemplate"/>
        </w:rPr>
      </w:pPr>
      <w:r>
        <w:rPr>
          <w:rStyle w:val="ReportTemplate"/>
        </w:rPr>
        <w:t>The current review is being undert</w:t>
      </w:r>
      <w:r w:rsidR="0029746F">
        <w:rPr>
          <w:rStyle w:val="ReportTemplate"/>
        </w:rPr>
        <w:t>a</w:t>
      </w:r>
      <w:r>
        <w:rPr>
          <w:rStyle w:val="ReportTemplate"/>
        </w:rPr>
        <w:t xml:space="preserve">ken in response to </w:t>
      </w:r>
      <w:r w:rsidR="002E6B6D">
        <w:rPr>
          <w:rStyle w:val="ReportTemplate"/>
        </w:rPr>
        <w:t xml:space="preserve">the </w:t>
      </w:r>
      <w:hyperlink r:id="rId15" w:history="1">
        <w:r w:rsidR="002E6B6D" w:rsidRPr="00435246">
          <w:rPr>
            <w:rStyle w:val="Hyperlink"/>
          </w:rPr>
          <w:t>report last year of the Public Accounts Committee</w:t>
        </w:r>
      </w:hyperlink>
      <w:r w:rsidR="002E6B6D" w:rsidRPr="002E6B6D">
        <w:rPr>
          <w:rStyle w:val="ReportTemplate"/>
        </w:rPr>
        <w:t xml:space="preserve"> into local authority investment in commercial property</w:t>
      </w:r>
      <w:r w:rsidR="002E6B6D">
        <w:rPr>
          <w:rStyle w:val="ReportTemplate"/>
        </w:rPr>
        <w:t xml:space="preserve">. </w:t>
      </w:r>
      <w:r w:rsidR="00432AE7" w:rsidRPr="00432AE7">
        <w:rPr>
          <w:rStyle w:val="ReportTemplate"/>
        </w:rPr>
        <w:t xml:space="preserve">The 2003 </w:t>
      </w:r>
      <w:r w:rsidR="00432AE7" w:rsidRPr="00432AE7">
        <w:rPr>
          <w:rStyle w:val="ReportTemplate"/>
        </w:rPr>
        <w:lastRenderedPageBreak/>
        <w:t xml:space="preserve">Act gives local authorities the power to invest:  Section 12 of this Act (“Power to invest”) states that “A local authority may invest – (a) for any purpose relevant to its functions under any enactment, or (b) for the purposes of the prudent management of its financial affairs”. However, the report raised questions about funding these investments through borrowing and </w:t>
      </w:r>
      <w:r w:rsidR="005544AD">
        <w:rPr>
          <w:rStyle w:val="ReportTemplate"/>
        </w:rPr>
        <w:t>s</w:t>
      </w:r>
      <w:r w:rsidR="002E6B6D">
        <w:rPr>
          <w:rStyle w:val="ReportTemplate"/>
        </w:rPr>
        <w:t xml:space="preserve">ome of the </w:t>
      </w:r>
      <w:r w:rsidR="002E6B6D" w:rsidRPr="002E6B6D">
        <w:rPr>
          <w:rStyle w:val="ReportTemplate"/>
        </w:rPr>
        <w:t>proposed changes seek to tighten the codes’ rules over such investments</w:t>
      </w:r>
      <w:r w:rsidR="00840CA7">
        <w:rPr>
          <w:rStyle w:val="ReportTemplate"/>
        </w:rPr>
        <w:t>.</w:t>
      </w:r>
      <w:r w:rsidR="00840CA7" w:rsidRPr="00840CA7">
        <w:t xml:space="preserve"> </w:t>
      </w:r>
      <w:r w:rsidR="00840CA7" w:rsidRPr="00840CA7">
        <w:rPr>
          <w:rStyle w:val="ReportTemplate"/>
        </w:rPr>
        <w:t xml:space="preserve">In its introduction to the consultation </w:t>
      </w:r>
      <w:r w:rsidR="008F1BAB">
        <w:rPr>
          <w:rStyle w:val="ReportTemplate"/>
        </w:rPr>
        <w:t>CIPFA</w:t>
      </w:r>
      <w:r w:rsidR="00840CA7" w:rsidRPr="00840CA7">
        <w:rPr>
          <w:rStyle w:val="ReportTemplate"/>
        </w:rPr>
        <w:t xml:space="preserve"> states that “Since the Prudential Code’s last review in 2017, over three years (2016/17 – 2018/19), £6.6bn was spent by councils on commercial property, with £2.3bn of that on retail acquisitions.” As noted above, the revised code came into effect with effect from </w:t>
      </w:r>
      <w:r w:rsidR="0076509F">
        <w:rPr>
          <w:rStyle w:val="ReportTemplate"/>
        </w:rPr>
        <w:t>April 20</w:t>
      </w:r>
      <w:r w:rsidR="00443487">
        <w:rPr>
          <w:rStyle w:val="ReportTemplate"/>
        </w:rPr>
        <w:t>1</w:t>
      </w:r>
      <w:r w:rsidR="0076509F">
        <w:rPr>
          <w:rStyle w:val="ReportTemplate"/>
        </w:rPr>
        <w:t xml:space="preserve">8 at the start of </w:t>
      </w:r>
      <w:r w:rsidR="00840CA7" w:rsidRPr="00840CA7">
        <w:rPr>
          <w:rStyle w:val="ReportTemplate"/>
        </w:rPr>
        <w:t>the financial year 2018/19.</w:t>
      </w:r>
    </w:p>
    <w:p w14:paraId="3D4E3436" w14:textId="77777777" w:rsidR="0093335B" w:rsidRPr="00582AD7" w:rsidRDefault="0093335B" w:rsidP="0093335B">
      <w:pPr>
        <w:pStyle w:val="ListParagraph"/>
        <w:numPr>
          <w:ilvl w:val="0"/>
          <w:numId w:val="0"/>
        </w:numPr>
        <w:ind w:left="360"/>
        <w:rPr>
          <w:rStyle w:val="ReportTemplate"/>
        </w:rPr>
      </w:pPr>
    </w:p>
    <w:p w14:paraId="0C9EE470" w14:textId="303FCAC0" w:rsidR="0055410A" w:rsidRDefault="00AB6AE1" w:rsidP="005343AC">
      <w:pPr>
        <w:pStyle w:val="ListParagraph"/>
        <w:numPr>
          <w:ilvl w:val="0"/>
          <w:numId w:val="43"/>
        </w:numPr>
        <w:rPr>
          <w:rStyle w:val="ReportTemplate"/>
        </w:rPr>
      </w:pPr>
      <w:r>
        <w:rPr>
          <w:rStyle w:val="ReportTemplate"/>
        </w:rPr>
        <w:t xml:space="preserve">The rest of this paper </w:t>
      </w:r>
      <w:r w:rsidR="0017606A">
        <w:rPr>
          <w:rStyle w:val="ReportTemplate"/>
        </w:rPr>
        <w:t xml:space="preserve">highlights key </w:t>
      </w:r>
      <w:r>
        <w:rPr>
          <w:rStyle w:val="ReportTemplate"/>
        </w:rPr>
        <w:t>questions in each consulta</w:t>
      </w:r>
      <w:r w:rsidR="00657442">
        <w:rPr>
          <w:rStyle w:val="ReportTemplate"/>
        </w:rPr>
        <w:t>t</w:t>
      </w:r>
      <w:r>
        <w:rPr>
          <w:rStyle w:val="ReportTemplate"/>
        </w:rPr>
        <w:t xml:space="preserve">ion and seeks members views on </w:t>
      </w:r>
      <w:r w:rsidR="00657442">
        <w:rPr>
          <w:rStyle w:val="ReportTemplate"/>
        </w:rPr>
        <w:t>a possible response.</w:t>
      </w:r>
      <w:r w:rsidR="0017606A">
        <w:rPr>
          <w:rStyle w:val="ReportTemplate"/>
        </w:rPr>
        <w:t xml:space="preserve"> The full list of questions for each consultation is appended</w:t>
      </w:r>
      <w:r w:rsidR="002E526E">
        <w:rPr>
          <w:rStyle w:val="ReportTemplate"/>
        </w:rPr>
        <w:t xml:space="preserve"> to the paper.</w:t>
      </w:r>
    </w:p>
    <w:p w14:paraId="46AE5D47" w14:textId="77777777" w:rsidR="0055410A" w:rsidRDefault="0055410A" w:rsidP="005D75BC">
      <w:pPr>
        <w:pStyle w:val="ListParagraph"/>
        <w:numPr>
          <w:ilvl w:val="0"/>
          <w:numId w:val="0"/>
        </w:numPr>
        <w:ind w:left="360"/>
        <w:rPr>
          <w:rStyle w:val="ReportTemplate"/>
        </w:rPr>
      </w:pPr>
    </w:p>
    <w:sdt>
      <w:sdtPr>
        <w:rPr>
          <w:rStyle w:val="Style6"/>
        </w:rPr>
        <w:alias w:val="Issues"/>
        <w:tag w:val="Issues"/>
        <w:id w:val="-1684430981"/>
        <w:placeholder>
          <w:docPart w:val="1444C70DB0544F7FA5791133FDBCBD91"/>
        </w:placeholder>
      </w:sdtPr>
      <w:sdtEndPr>
        <w:rPr>
          <w:rStyle w:val="Style6"/>
        </w:rPr>
      </w:sdtEndPr>
      <w:sdtContent>
        <w:p w14:paraId="2A3D364D" w14:textId="57FF84EC" w:rsidR="009B6F95" w:rsidRPr="00C803F3" w:rsidRDefault="002F60C0" w:rsidP="000F69FB">
          <w:pPr>
            <w:rPr>
              <w:rStyle w:val="ReportTemplate"/>
            </w:rPr>
          </w:pPr>
          <w:r>
            <w:rPr>
              <w:rStyle w:val="Style6"/>
            </w:rPr>
            <w:t xml:space="preserve">Prudential </w:t>
          </w:r>
          <w:r w:rsidR="002E526E">
            <w:rPr>
              <w:rStyle w:val="Style6"/>
            </w:rPr>
            <w:t>C</w:t>
          </w:r>
          <w:r>
            <w:rPr>
              <w:rStyle w:val="Style6"/>
            </w:rPr>
            <w:t>ode consultation and comments</w:t>
          </w:r>
        </w:p>
      </w:sdtContent>
    </w:sdt>
    <w:p w14:paraId="651293B5" w14:textId="60E1E562" w:rsidR="00B50A6A" w:rsidRDefault="00594040" w:rsidP="005343AC">
      <w:pPr>
        <w:pStyle w:val="ListParagraph"/>
      </w:pPr>
      <w:r>
        <w:t>T</w:t>
      </w:r>
      <w:r w:rsidR="00B50A6A">
        <w:t>he</w:t>
      </w:r>
      <w:r w:rsidR="00C373B4">
        <w:t xml:space="preserve"> </w:t>
      </w:r>
      <w:r w:rsidR="002E526E">
        <w:t>P</w:t>
      </w:r>
      <w:r w:rsidR="00C373B4">
        <w:t xml:space="preserve">rudential </w:t>
      </w:r>
      <w:r w:rsidR="002E526E">
        <w:t>C</w:t>
      </w:r>
      <w:r w:rsidR="00C373B4">
        <w:t>ode consultation asks 16 questions.</w:t>
      </w:r>
    </w:p>
    <w:p w14:paraId="4A6167BD" w14:textId="4B5C7AE7" w:rsidR="004D0A9A" w:rsidRDefault="004D0A9A" w:rsidP="004D0A9A">
      <w:pPr>
        <w:pStyle w:val="ListParagraph"/>
        <w:numPr>
          <w:ilvl w:val="0"/>
          <w:numId w:val="0"/>
        </w:numPr>
        <w:ind w:left="360"/>
      </w:pPr>
    </w:p>
    <w:p w14:paraId="10863272" w14:textId="1C6016D6" w:rsidR="007F1A8A" w:rsidRDefault="00BD17AE" w:rsidP="00CF1B47">
      <w:pPr>
        <w:pStyle w:val="ListParagraph"/>
      </w:pPr>
      <w:r>
        <w:t xml:space="preserve">Questions 1 and 2 are detailed questions about statements on policy on commercial investments and </w:t>
      </w:r>
      <w:r w:rsidR="0087640A">
        <w:t xml:space="preserve">are about specific wording in a </w:t>
      </w:r>
      <w:r w:rsidR="0040655A">
        <w:t>paragraph</w:t>
      </w:r>
      <w:r w:rsidR="0087640A">
        <w:t xml:space="preserve"> </w:t>
      </w:r>
      <w:r w:rsidR="00862C7A">
        <w:t>i</w:t>
      </w:r>
      <w:r w:rsidR="0087640A">
        <w:t>n the code</w:t>
      </w:r>
      <w:r w:rsidR="00841428">
        <w:t xml:space="preserve"> (paragraph 45</w:t>
      </w:r>
      <w:r w:rsidR="0040655A">
        <w:t>) and</w:t>
      </w:r>
      <w:r w:rsidR="0087640A">
        <w:t xml:space="preserve"> a suggested additional </w:t>
      </w:r>
      <w:r w:rsidR="0040655A">
        <w:t>paragraph</w:t>
      </w:r>
      <w:r w:rsidR="00841428">
        <w:t xml:space="preserve"> (new </w:t>
      </w:r>
      <w:r w:rsidR="004E57E3">
        <w:t xml:space="preserve">paragraph </w:t>
      </w:r>
      <w:r w:rsidR="00841428">
        <w:t>46)</w:t>
      </w:r>
      <w:r w:rsidR="0087640A">
        <w:t xml:space="preserve">. </w:t>
      </w:r>
      <w:r w:rsidR="00113452">
        <w:t>Question 1 asks for views on the wording on the current p</w:t>
      </w:r>
      <w:r w:rsidR="00037366">
        <w:t>aragraph</w:t>
      </w:r>
      <w:r w:rsidR="00113452">
        <w:t xml:space="preserve"> 45 and question 2 asks for views on changes to the wording and on a new paragraph 46.</w:t>
      </w:r>
    </w:p>
    <w:p w14:paraId="39ABE529" w14:textId="77777777" w:rsidR="00113452" w:rsidRDefault="00113452" w:rsidP="00037366">
      <w:pPr>
        <w:pStyle w:val="ListParagraph"/>
        <w:numPr>
          <w:ilvl w:val="0"/>
          <w:numId w:val="0"/>
        </w:numPr>
        <w:ind w:left="360"/>
      </w:pPr>
    </w:p>
    <w:p w14:paraId="4CBAE9E5" w14:textId="21A9CD99" w:rsidR="00113452" w:rsidRDefault="00113452" w:rsidP="00CF1B47">
      <w:pPr>
        <w:pStyle w:val="ListParagraph"/>
      </w:pPr>
      <w:r>
        <w:t>Paragraph 45 currently reads</w:t>
      </w:r>
      <w:r w:rsidR="00231F20">
        <w:t xml:space="preserve">: </w:t>
      </w:r>
      <w:r w:rsidR="00AF0FE1">
        <w:t>“</w:t>
      </w:r>
      <w:r w:rsidR="00037366">
        <w:t>Authorities must not borrow more than or in advance of their needs purely in order to profit from the investment of the extra sums borrowed. Authorities should also consider carefully whether they can demonstrate value for money in borrowing in advance of need and can ensure the security of such funds.</w:t>
      </w:r>
      <w:r w:rsidR="00AF0FE1">
        <w:t>”</w:t>
      </w:r>
    </w:p>
    <w:p w14:paraId="0749FFC8" w14:textId="77777777" w:rsidR="007F1A8A" w:rsidRDefault="007F1A8A" w:rsidP="007F1A8A">
      <w:pPr>
        <w:pStyle w:val="ListParagraph"/>
        <w:numPr>
          <w:ilvl w:val="0"/>
          <w:numId w:val="0"/>
        </w:numPr>
        <w:ind w:left="360"/>
      </w:pPr>
    </w:p>
    <w:p w14:paraId="315D938C" w14:textId="1C3A79CA" w:rsidR="00FD2CA8" w:rsidRDefault="00037366" w:rsidP="00FD2CA8">
      <w:pPr>
        <w:pStyle w:val="ListParagraph"/>
      </w:pPr>
      <w:r>
        <w:t>The proposed new wording</w:t>
      </w:r>
      <w:r w:rsidR="00DE7E1D">
        <w:t xml:space="preserve"> of</w:t>
      </w:r>
      <w:r>
        <w:t xml:space="preserve"> para 45 and the new </w:t>
      </w:r>
      <w:r w:rsidR="00FD2CA8">
        <w:t xml:space="preserve">paragraph 46 </w:t>
      </w:r>
      <w:r w:rsidR="00DE7E1D">
        <w:t>is</w:t>
      </w:r>
      <w:r w:rsidR="00A51722">
        <w:t xml:space="preserve"> as follows</w:t>
      </w:r>
      <w:r w:rsidR="008331AE">
        <w:t>:</w:t>
      </w:r>
    </w:p>
    <w:p w14:paraId="387E2E81" w14:textId="77777777" w:rsidR="000F656B" w:rsidRDefault="000F656B" w:rsidP="000F656B">
      <w:pPr>
        <w:pStyle w:val="ListParagraph"/>
        <w:numPr>
          <w:ilvl w:val="0"/>
          <w:numId w:val="0"/>
        </w:numPr>
        <w:ind w:left="360"/>
      </w:pPr>
    </w:p>
    <w:p w14:paraId="0D694407" w14:textId="712ACFD1" w:rsidR="00FD2CA8" w:rsidRDefault="00A51722" w:rsidP="00DE7E1D">
      <w:pPr>
        <w:pStyle w:val="ListParagraph"/>
        <w:numPr>
          <w:ilvl w:val="0"/>
          <w:numId w:val="46"/>
        </w:numPr>
      </w:pPr>
      <w:r>
        <w:t xml:space="preserve">45. </w:t>
      </w:r>
      <w:r w:rsidR="00FD2CA8">
        <w:t>Authorities must not borrow more than or in advance of their needs primarily in order to profit from the investment of the extra sums borrowed. Therefore, local authorities must not borrow to fund primarily yield generating investments.</w:t>
      </w:r>
    </w:p>
    <w:p w14:paraId="1609F445" w14:textId="5045C02A" w:rsidR="00037366" w:rsidRDefault="00FD2CA8" w:rsidP="00DE7E1D">
      <w:pPr>
        <w:pStyle w:val="ListParagraph"/>
        <w:numPr>
          <w:ilvl w:val="0"/>
          <w:numId w:val="46"/>
        </w:numPr>
      </w:pPr>
      <w:r>
        <w:t>46</w:t>
      </w:r>
      <w:r w:rsidR="008F1BAB">
        <w:t>.</w:t>
      </w:r>
      <w:r>
        <w:t xml:space="preserve"> This prohibition does not cover borrowing where </w:t>
      </w:r>
      <w:bookmarkStart w:id="3" w:name="_Hlk64358294"/>
      <w:r>
        <w:t xml:space="preserve">the primary aim is rooted in the function of the authority </w:t>
      </w:r>
      <w:bookmarkEnd w:id="3"/>
      <w:r>
        <w:t xml:space="preserve">and the making of the return is incidental to the function </w:t>
      </w:r>
      <w:proofErr w:type="spellStart"/>
      <w:r>
        <w:t>eg</w:t>
      </w:r>
      <w:proofErr w:type="spellEnd"/>
      <w:r>
        <w:t xml:space="preserve"> regeneration. Authorities should also consider carefully whether they can demonstrate value for money in borrowing and can ensure the security of such funds. For examples how to assess this refer to the Prudential Property Investment Guidance (</w:t>
      </w:r>
      <w:r w:rsidR="008F1BAB">
        <w:t>CIPFA</w:t>
      </w:r>
      <w:r>
        <w:t>, 2018).</w:t>
      </w:r>
    </w:p>
    <w:p w14:paraId="7E838172" w14:textId="77777777" w:rsidR="00037366" w:rsidRDefault="00037366" w:rsidP="00DE7E1D">
      <w:pPr>
        <w:pStyle w:val="ListParagraph"/>
        <w:numPr>
          <w:ilvl w:val="0"/>
          <w:numId w:val="0"/>
        </w:numPr>
        <w:ind w:left="360"/>
      </w:pPr>
    </w:p>
    <w:p w14:paraId="5B22F4B8" w14:textId="12738069" w:rsidR="004D0A9A" w:rsidRDefault="00636B51" w:rsidP="00CF1B47">
      <w:pPr>
        <w:pStyle w:val="ListParagraph"/>
      </w:pPr>
      <w:r>
        <w:t xml:space="preserve">The </w:t>
      </w:r>
      <w:r w:rsidR="00FA70C0">
        <w:t xml:space="preserve">existing </w:t>
      </w:r>
      <w:r>
        <w:t>words in paragraph 45 have</w:t>
      </w:r>
      <w:r w:rsidR="00841428">
        <w:t xml:space="preserve"> been in the code since at least 201</w:t>
      </w:r>
      <w:r w:rsidR="00BE5B2F">
        <w:t xml:space="preserve">1 </w:t>
      </w:r>
      <w:r w:rsidR="00841428">
        <w:t>(and possibly in the original code</w:t>
      </w:r>
      <w:r w:rsidR="00BE5B2F">
        <w:t>)</w:t>
      </w:r>
      <w:r w:rsidR="00841428">
        <w:t xml:space="preserve"> and </w:t>
      </w:r>
      <w:r>
        <w:t>were</w:t>
      </w:r>
      <w:r w:rsidR="00841428">
        <w:t xml:space="preserve"> not altered in the r</w:t>
      </w:r>
      <w:r w:rsidR="00BE5B2F">
        <w:t>e</w:t>
      </w:r>
      <w:r w:rsidR="00841428">
        <w:t>v</w:t>
      </w:r>
      <w:r>
        <w:t>ie</w:t>
      </w:r>
      <w:r w:rsidR="00841428">
        <w:t>w undertaken in 2017</w:t>
      </w:r>
      <w:r w:rsidR="005F72F9">
        <w:t xml:space="preserve">. The </w:t>
      </w:r>
      <w:r w:rsidR="005F72F9">
        <w:lastRenderedPageBreak/>
        <w:t xml:space="preserve">paragraph refers </w:t>
      </w:r>
      <w:r w:rsidR="00F03C03">
        <w:t xml:space="preserve">firstly to </w:t>
      </w:r>
      <w:r w:rsidR="007A01BC">
        <w:t xml:space="preserve">borrowing purely </w:t>
      </w:r>
      <w:r w:rsidR="005F72F9">
        <w:t>to</w:t>
      </w:r>
      <w:r w:rsidR="00F03C03">
        <w:t xml:space="preserve"> generate a return (“more than need”) and secondly to </w:t>
      </w:r>
      <w:r w:rsidR="005F72F9">
        <w:t xml:space="preserve">the </w:t>
      </w:r>
      <w:r w:rsidR="007F1A8A">
        <w:t>timin</w:t>
      </w:r>
      <w:r w:rsidR="007E76FE">
        <w:t xml:space="preserve">g </w:t>
      </w:r>
      <w:r w:rsidR="00F03C03">
        <w:t xml:space="preserve">(“advance </w:t>
      </w:r>
      <w:r w:rsidR="007E76FE">
        <w:t>o</w:t>
      </w:r>
      <w:r w:rsidR="00F03C03">
        <w:t>f need”)</w:t>
      </w:r>
      <w:r w:rsidR="007F1A8A">
        <w:t xml:space="preserve"> of loans taken out to fund capital expenditure and w</w:t>
      </w:r>
      <w:r w:rsidR="007560DF">
        <w:t>h</w:t>
      </w:r>
      <w:r w:rsidR="007F1A8A">
        <w:t xml:space="preserve">ile it acknowledges that the timing of </w:t>
      </w:r>
      <w:r w:rsidR="007560DF">
        <w:t>taking out a loan can be influenced by value for money considerations (</w:t>
      </w:r>
      <w:r w:rsidR="00CB77A9">
        <w:t xml:space="preserve">for example better </w:t>
      </w:r>
      <w:r w:rsidR="00F553D3">
        <w:t>t</w:t>
      </w:r>
      <w:r w:rsidR="00CB77A9">
        <w:t xml:space="preserve">reasury </w:t>
      </w:r>
      <w:r w:rsidR="00F553D3">
        <w:t>m</w:t>
      </w:r>
      <w:r w:rsidR="00CB77A9">
        <w:t xml:space="preserve">anagement) it </w:t>
      </w:r>
      <w:r w:rsidR="00C408CA">
        <w:t>does not allow for borrowing early purely to invest the sums to make a return.</w:t>
      </w:r>
    </w:p>
    <w:p w14:paraId="39472BC5" w14:textId="1B765C71" w:rsidR="003F7186" w:rsidRDefault="003F7186" w:rsidP="003F7186">
      <w:pPr>
        <w:pStyle w:val="ListParagraph"/>
        <w:numPr>
          <w:ilvl w:val="0"/>
          <w:numId w:val="0"/>
        </w:numPr>
        <w:ind w:left="360"/>
      </w:pPr>
    </w:p>
    <w:p w14:paraId="5667513C" w14:textId="45395CB4" w:rsidR="003F7186" w:rsidRDefault="008364F3" w:rsidP="00CF1B47">
      <w:pPr>
        <w:pStyle w:val="ListParagraph"/>
      </w:pPr>
      <w:r>
        <w:t xml:space="preserve">The words </w:t>
      </w:r>
      <w:r w:rsidR="007C5702">
        <w:t>in par</w:t>
      </w:r>
      <w:r w:rsidR="00D22BFD">
        <w:t>a</w:t>
      </w:r>
      <w:r w:rsidR="007C5702">
        <w:t>gra</w:t>
      </w:r>
      <w:r w:rsidR="007E76FE">
        <w:t>p</w:t>
      </w:r>
      <w:r w:rsidR="007C5702">
        <w:t xml:space="preserve">h 45 </w:t>
      </w:r>
      <w:r>
        <w:t xml:space="preserve">are also included in the </w:t>
      </w:r>
      <w:hyperlink r:id="rId16" w:anchor="history">
        <w:r w:rsidRPr="0D28D90F">
          <w:rPr>
            <w:rStyle w:val="Hyperlink"/>
          </w:rPr>
          <w:t>Statutory Investment guidance</w:t>
        </w:r>
      </w:hyperlink>
      <w:r>
        <w:t xml:space="preserve"> which is issued </w:t>
      </w:r>
      <w:r w:rsidR="003E599D">
        <w:t>b</w:t>
      </w:r>
      <w:r>
        <w:t xml:space="preserve">y MHCLG </w:t>
      </w:r>
      <w:r w:rsidR="00D22BFD">
        <w:t>f</w:t>
      </w:r>
      <w:r w:rsidR="00F03C03">
        <w:t>or</w:t>
      </w:r>
      <w:r w:rsidR="00D22BFD">
        <w:t xml:space="preserve"> England</w:t>
      </w:r>
      <w:r w:rsidR="00DE7FDB">
        <w:t>. C</w:t>
      </w:r>
      <w:r>
        <w:t>ha</w:t>
      </w:r>
      <w:r w:rsidR="003E599D">
        <w:t>nges</w:t>
      </w:r>
      <w:r w:rsidR="003F7186">
        <w:t xml:space="preserve"> were made </w:t>
      </w:r>
      <w:r w:rsidR="003E599D">
        <w:t>to thi</w:t>
      </w:r>
      <w:r w:rsidR="007C5702">
        <w:t>s</w:t>
      </w:r>
      <w:r w:rsidR="009D01DC">
        <w:t xml:space="preserve"> in 2017 to</w:t>
      </w:r>
      <w:r w:rsidR="003F7186">
        <w:t xml:space="preserve"> apply from 1 April 2018 to say that </w:t>
      </w:r>
      <w:r w:rsidR="003E599D">
        <w:t>“The definition of an investment covers all of the financial assets of a local authority as well as other non-financial assets that the organisation holds primarily or partially to generate a profit; for example, investment property portfolios.”</w:t>
      </w:r>
      <w:r w:rsidR="007E76FE">
        <w:t xml:space="preserve"> Prior to this the </w:t>
      </w:r>
      <w:r w:rsidR="00787E08">
        <w:t>guidance referred to financial assets only.</w:t>
      </w:r>
      <w:r w:rsidR="0080687D">
        <w:t xml:space="preserve"> </w:t>
      </w:r>
      <w:r w:rsidR="001B55DB">
        <w:t xml:space="preserve">The stated intention of this particular change </w:t>
      </w:r>
      <w:r w:rsidR="005E62F2">
        <w:t xml:space="preserve">to the statutory investment guidance </w:t>
      </w:r>
      <w:r w:rsidR="001B55DB">
        <w:t>was to</w:t>
      </w:r>
      <w:r w:rsidR="001B55DB" w:rsidRPr="001B55DB">
        <w:t xml:space="preserve"> </w:t>
      </w:r>
      <w:r w:rsidR="0024439B">
        <w:t xml:space="preserve">make </w:t>
      </w:r>
      <w:r w:rsidR="001B55DB" w:rsidRPr="001B55DB">
        <w:t>it clear that borrowing to fund acquisition of non-financial assets solely to generate a profit is not prudential</w:t>
      </w:r>
      <w:r w:rsidR="001B55DB">
        <w:t xml:space="preserve">. </w:t>
      </w:r>
    </w:p>
    <w:p w14:paraId="285F14B8" w14:textId="77777777" w:rsidR="0087640A" w:rsidRDefault="0087640A" w:rsidP="0087640A">
      <w:pPr>
        <w:pStyle w:val="ListParagraph"/>
        <w:numPr>
          <w:ilvl w:val="0"/>
          <w:numId w:val="0"/>
        </w:numPr>
        <w:ind w:left="360"/>
      </w:pPr>
    </w:p>
    <w:p w14:paraId="707349D2" w14:textId="399888A8" w:rsidR="001C04EE" w:rsidRDefault="00126872" w:rsidP="00CF1B47">
      <w:pPr>
        <w:pStyle w:val="ListParagraph"/>
      </w:pPr>
      <w:r>
        <w:t>The intention of the changes proposed in the current review of the Pr</w:t>
      </w:r>
      <w:r w:rsidR="00D50D69">
        <w:t>udential Code are to pre</w:t>
      </w:r>
      <w:r w:rsidR="00A64003">
        <w:t>v</w:t>
      </w:r>
      <w:r w:rsidR="00D50D69">
        <w:t>ent local a</w:t>
      </w:r>
      <w:r w:rsidR="00FA22AF">
        <w:t>ut</w:t>
      </w:r>
      <w:r w:rsidR="00D50D69">
        <w:t>horit</w:t>
      </w:r>
      <w:r w:rsidR="00FA22AF">
        <w:t>i</w:t>
      </w:r>
      <w:r w:rsidR="00D50D69">
        <w:t>es fr</w:t>
      </w:r>
      <w:r w:rsidR="009D0585">
        <w:t>o</w:t>
      </w:r>
      <w:r w:rsidR="00D50D69">
        <w:t>m borrowing in</w:t>
      </w:r>
      <w:r w:rsidR="0031062C">
        <w:t xml:space="preserve"> order to invest in </w:t>
      </w:r>
      <w:r w:rsidR="001C04EE">
        <w:t>yi</w:t>
      </w:r>
      <w:r w:rsidR="009D0585">
        <w:t>el</w:t>
      </w:r>
      <w:r w:rsidR="001C04EE">
        <w:t>d generating investments such as commercial property. Members may wish to take the view that</w:t>
      </w:r>
      <w:r w:rsidR="00B7330D">
        <w:t>:</w:t>
      </w:r>
    </w:p>
    <w:p w14:paraId="11E3F434" w14:textId="77777777" w:rsidR="001C04EE" w:rsidRDefault="001C04EE" w:rsidP="00A64003">
      <w:pPr>
        <w:pStyle w:val="ListParagraph"/>
        <w:numPr>
          <w:ilvl w:val="0"/>
          <w:numId w:val="0"/>
        </w:numPr>
        <w:ind w:left="360"/>
      </w:pPr>
    </w:p>
    <w:p w14:paraId="7950B5E5" w14:textId="0DFA3224" w:rsidR="0087640A" w:rsidRDefault="00A64003" w:rsidP="001C04EE">
      <w:pPr>
        <w:pStyle w:val="ListParagraph"/>
        <w:numPr>
          <w:ilvl w:val="1"/>
          <w:numId w:val="1"/>
        </w:numPr>
      </w:pPr>
      <w:r>
        <w:t>The proper place for such a</w:t>
      </w:r>
      <w:r w:rsidR="00AA0639">
        <w:t xml:space="preserve"> policy</w:t>
      </w:r>
      <w:r>
        <w:t xml:space="preserve"> is the statutory investment </w:t>
      </w:r>
      <w:r w:rsidR="00AA0639">
        <w:t>gu</w:t>
      </w:r>
      <w:r w:rsidR="00D22BFD">
        <w:t>idance</w:t>
      </w:r>
      <w:r>
        <w:t xml:space="preserve"> from MHCLG</w:t>
      </w:r>
      <w:r w:rsidR="00D22BFD">
        <w:t xml:space="preserve"> (or the Welsh Government for Wales)</w:t>
      </w:r>
      <w:r>
        <w:t>, rather than the Pr</w:t>
      </w:r>
      <w:r w:rsidR="00A04401">
        <w:t>u</w:t>
      </w:r>
      <w:r>
        <w:t>dent</w:t>
      </w:r>
      <w:r w:rsidR="00A26143">
        <w:t>i</w:t>
      </w:r>
      <w:r>
        <w:t>al Code</w:t>
      </w:r>
      <w:r w:rsidR="00A26143">
        <w:t>. The</w:t>
      </w:r>
      <w:r>
        <w:t xml:space="preserve"> </w:t>
      </w:r>
      <w:r w:rsidR="00B92842">
        <w:t xml:space="preserve">proper </w:t>
      </w:r>
      <w:r>
        <w:t>pu</w:t>
      </w:r>
      <w:r w:rsidR="00A04401">
        <w:t>r</w:t>
      </w:r>
      <w:r>
        <w:t>pose of the Pr</w:t>
      </w:r>
      <w:r w:rsidR="00A04401">
        <w:t>u</w:t>
      </w:r>
      <w:r>
        <w:t>den</w:t>
      </w:r>
      <w:r w:rsidR="00A04401">
        <w:t>t</w:t>
      </w:r>
      <w:r>
        <w:t xml:space="preserve">ial Code is to enable local </w:t>
      </w:r>
      <w:r w:rsidR="00A04401">
        <w:t>authorities to asses</w:t>
      </w:r>
      <w:r w:rsidR="008A6B94">
        <w:t>s</w:t>
      </w:r>
      <w:r w:rsidR="00A04401">
        <w:t xml:space="preserve"> the affordability of borrowing</w:t>
      </w:r>
      <w:r w:rsidR="00A26143">
        <w:t xml:space="preserve"> not to decide what that borrowing is for</w:t>
      </w:r>
      <w:r w:rsidR="00A04401">
        <w:t>.</w:t>
      </w:r>
    </w:p>
    <w:p w14:paraId="191FF168" w14:textId="25C4BD5E" w:rsidR="00A04401" w:rsidRDefault="00A04401" w:rsidP="001C04EE">
      <w:pPr>
        <w:pStyle w:val="ListParagraph"/>
        <w:numPr>
          <w:ilvl w:val="1"/>
          <w:numId w:val="1"/>
        </w:numPr>
      </w:pPr>
      <w:r>
        <w:t xml:space="preserve">That the proposed changes are in any case redundant </w:t>
      </w:r>
      <w:r w:rsidR="00C41965">
        <w:t xml:space="preserve">and likely to cause confusion </w:t>
      </w:r>
      <w:r>
        <w:t xml:space="preserve">as the </w:t>
      </w:r>
      <w:r w:rsidR="009541D6">
        <w:t>issue is already addressed in the statutory investment guidance</w:t>
      </w:r>
      <w:r w:rsidR="00633833">
        <w:t xml:space="preserve"> using the current wording</w:t>
      </w:r>
      <w:r w:rsidR="00A078EC">
        <w:t xml:space="preserve"> (see above)</w:t>
      </w:r>
      <w:r w:rsidR="00633833">
        <w:t>.</w:t>
      </w:r>
    </w:p>
    <w:p w14:paraId="1E48ACED" w14:textId="00B1FEF1" w:rsidR="009541D6" w:rsidRDefault="00F23F2C" w:rsidP="001C04EE">
      <w:pPr>
        <w:pStyle w:val="ListParagraph"/>
        <w:numPr>
          <w:ilvl w:val="1"/>
          <w:numId w:val="1"/>
        </w:numPr>
      </w:pPr>
      <w:r w:rsidRPr="00F23F2C">
        <w:t xml:space="preserve">That the proposed changes are likely to have further unforeseen consequences as the wording is not clear, especially in the new proposed paragraph 46. For example, this paragraph refers to borrowing being allowed where “the primary aim is rooted in the function of the authority”. </w:t>
      </w:r>
    </w:p>
    <w:p w14:paraId="4D7666A2" w14:textId="593067AF" w:rsidR="00B50A6A" w:rsidRDefault="00B50A6A" w:rsidP="00B50A6A">
      <w:pPr>
        <w:pStyle w:val="ListParagraph"/>
        <w:numPr>
          <w:ilvl w:val="0"/>
          <w:numId w:val="0"/>
        </w:numPr>
        <w:ind w:left="360"/>
      </w:pPr>
    </w:p>
    <w:p w14:paraId="601C1076" w14:textId="68641EE5" w:rsidR="00BD792F" w:rsidRDefault="00DD2EB7" w:rsidP="00BD792F">
      <w:pPr>
        <w:pStyle w:val="ListParagraph"/>
      </w:pPr>
      <w:r>
        <w:t>Q</w:t>
      </w:r>
      <w:r w:rsidR="002A5E7C">
        <w:t xml:space="preserve">uestions </w:t>
      </w:r>
      <w:r w:rsidR="003E5DC1">
        <w:t>3,</w:t>
      </w:r>
      <w:r w:rsidR="0037198F">
        <w:t xml:space="preserve"> </w:t>
      </w:r>
      <w:r w:rsidR="003E5DC1">
        <w:t>4,</w:t>
      </w:r>
      <w:r w:rsidR="0037198F">
        <w:t xml:space="preserve"> </w:t>
      </w:r>
      <w:r w:rsidR="003E5DC1">
        <w:t>5</w:t>
      </w:r>
      <w:r w:rsidR="00797D92">
        <w:t xml:space="preserve">, </w:t>
      </w:r>
      <w:r w:rsidR="003E5DC1">
        <w:t>6,</w:t>
      </w:r>
      <w:r w:rsidR="0037198F">
        <w:t xml:space="preserve"> </w:t>
      </w:r>
      <w:r w:rsidR="003E5DC1">
        <w:t xml:space="preserve">7 and 8 </w:t>
      </w:r>
      <w:r w:rsidR="002A5E7C">
        <w:t>of the consu</w:t>
      </w:r>
      <w:r w:rsidR="00631536">
        <w:t>l</w:t>
      </w:r>
      <w:r w:rsidR="002A5E7C">
        <w:t xml:space="preserve">tation </w:t>
      </w:r>
      <w:r w:rsidR="004A0E54">
        <w:t>cover proposed changes to the object</w:t>
      </w:r>
      <w:r w:rsidR="003E5DC1">
        <w:t>ives of the code, largely intro</w:t>
      </w:r>
      <w:r w:rsidR="00631536">
        <w:t>ducing additional objectives relating to proportionality of commercial investments</w:t>
      </w:r>
      <w:r w:rsidR="009C6A5E">
        <w:t xml:space="preserve"> and to sustainabil</w:t>
      </w:r>
      <w:r w:rsidR="002C2555">
        <w:t>i</w:t>
      </w:r>
      <w:r w:rsidR="009C6A5E">
        <w:t>ty (as well as askin</w:t>
      </w:r>
      <w:r w:rsidR="002C2555">
        <w:t>g</w:t>
      </w:r>
      <w:r w:rsidR="009C6A5E">
        <w:t xml:space="preserve"> general questions on objectives). </w:t>
      </w:r>
      <w:r w:rsidR="001D0054">
        <w:t>S</w:t>
      </w:r>
      <w:r w:rsidR="009C6A5E">
        <w:t>uch changes are unlikely to be objected to by individual councils</w:t>
      </w:r>
      <w:r w:rsidR="00973C84">
        <w:t>.</w:t>
      </w:r>
      <w:r w:rsidR="00891D94" w:rsidRPr="00891D94">
        <w:t xml:space="preserve"> Question 9 proposes that the status of the code be referred to in the body of the code itself.</w:t>
      </w:r>
      <w:r w:rsidR="00F4490D" w:rsidRPr="0D28D90F">
        <w:rPr>
          <w:rStyle w:val="CommentReference"/>
          <w:rFonts w:ascii="Frutiger 45 Light" w:eastAsia="Times New Roman" w:hAnsi="Frutiger 45 Light" w:cs="Times New Roman"/>
          <w:lang w:eastAsia="en-GB"/>
        </w:rPr>
        <w:t xml:space="preserve"> </w:t>
      </w:r>
      <w:r w:rsidR="008F1BAB">
        <w:t>CIPFA</w:t>
      </w:r>
      <w:r w:rsidR="00973C84">
        <w:t>.</w:t>
      </w:r>
    </w:p>
    <w:p w14:paraId="42E786F4" w14:textId="77777777" w:rsidR="00AA1369" w:rsidRPr="00BD792F" w:rsidRDefault="00AA1369" w:rsidP="00AA1369">
      <w:pPr>
        <w:pStyle w:val="ListParagraph"/>
        <w:numPr>
          <w:ilvl w:val="0"/>
          <w:numId w:val="0"/>
        </w:numPr>
        <w:ind w:left="360"/>
      </w:pPr>
    </w:p>
    <w:p w14:paraId="180AF5EF" w14:textId="12AF2A26" w:rsidR="004E60B8" w:rsidRDefault="00431063" w:rsidP="008F1BAB">
      <w:pPr>
        <w:pStyle w:val="ListParagraph"/>
        <w:numPr>
          <w:ilvl w:val="0"/>
          <w:numId w:val="0"/>
        </w:numPr>
        <w:ind w:left="360"/>
      </w:pPr>
      <w:r>
        <w:t>.</w:t>
      </w:r>
    </w:p>
    <w:p w14:paraId="57D1A568" w14:textId="77777777" w:rsidR="00F6749F" w:rsidRDefault="00F6749F" w:rsidP="00F6749F">
      <w:pPr>
        <w:pStyle w:val="ListParagraph"/>
        <w:numPr>
          <w:ilvl w:val="0"/>
          <w:numId w:val="0"/>
        </w:numPr>
        <w:ind w:left="360"/>
      </w:pPr>
    </w:p>
    <w:p w14:paraId="1F803919" w14:textId="44A5976A" w:rsidR="002C2555" w:rsidRDefault="00E646EB" w:rsidP="006C19DC">
      <w:pPr>
        <w:pStyle w:val="ListParagraph"/>
      </w:pPr>
      <w:r>
        <w:t xml:space="preserve">Question </w:t>
      </w:r>
      <w:r w:rsidR="00D22208">
        <w:t>10</w:t>
      </w:r>
      <w:r>
        <w:t xml:space="preserve"> covers “proposals to include additional commentary on the assessment of affordability and the details of risks of undertaking commercial activity within the commercial activities section on determining the capital strategy”. </w:t>
      </w:r>
      <w:r w:rsidR="00D04083">
        <w:t xml:space="preserve">The intention is to </w:t>
      </w:r>
      <w:r w:rsidR="00D04083">
        <w:lastRenderedPageBreak/>
        <w:t>make</w:t>
      </w:r>
      <w:r w:rsidR="0009421C">
        <w:t xml:space="preserve"> risks better understood and so aid decision making. </w:t>
      </w:r>
      <w:r>
        <w:t xml:space="preserve">Members may take the view that this is </w:t>
      </w:r>
      <w:r w:rsidR="00C73B15">
        <w:t>appropriate.</w:t>
      </w:r>
    </w:p>
    <w:p w14:paraId="09845CA9" w14:textId="63D71F06" w:rsidR="00D166BE" w:rsidDel="00F257D9" w:rsidRDefault="00D166BE" w:rsidP="00C73B15">
      <w:pPr>
        <w:pStyle w:val="ListParagraph"/>
        <w:numPr>
          <w:ilvl w:val="0"/>
          <w:numId w:val="0"/>
        </w:numPr>
        <w:ind w:left="360"/>
      </w:pPr>
    </w:p>
    <w:p w14:paraId="599F366A" w14:textId="536EEE82" w:rsidR="00C73B15" w:rsidRDefault="00C73B15" w:rsidP="006C19DC">
      <w:pPr>
        <w:pStyle w:val="ListParagraph"/>
      </w:pPr>
      <w:r>
        <w:t>Questions 1</w:t>
      </w:r>
      <w:r w:rsidR="00D22208">
        <w:t>1</w:t>
      </w:r>
      <w:r>
        <w:t xml:space="preserve"> to 1</w:t>
      </w:r>
      <w:r w:rsidR="00D22208">
        <w:t>6</w:t>
      </w:r>
      <w:r>
        <w:t xml:space="preserve"> cover </w:t>
      </w:r>
      <w:r w:rsidR="00925C8C">
        <w:t xml:space="preserve">proposed revisions to technical indicators used </w:t>
      </w:r>
      <w:r w:rsidR="00F257D9">
        <w:t>to calculate how much a local authority can afford to borrow</w:t>
      </w:r>
      <w:r w:rsidR="00925C8C">
        <w:t xml:space="preserve">. </w:t>
      </w:r>
      <w:r w:rsidR="00D8103C">
        <w:t xml:space="preserve">The views of individual local authorities and of </w:t>
      </w:r>
      <w:r w:rsidR="0023085F">
        <w:t>f</w:t>
      </w:r>
      <w:r w:rsidR="00373690">
        <w:t xml:space="preserve">inance </w:t>
      </w:r>
      <w:r w:rsidR="0040655A">
        <w:t>practitioners</w:t>
      </w:r>
      <w:r w:rsidR="00373690">
        <w:t xml:space="preserve"> within the sector </w:t>
      </w:r>
      <w:r w:rsidR="00520A4C">
        <w:t>on these</w:t>
      </w:r>
      <w:r w:rsidR="00C1024A">
        <w:t xml:space="preserve"> proposed changes will be important</w:t>
      </w:r>
      <w:r w:rsidR="00520A4C">
        <w:t>.</w:t>
      </w:r>
    </w:p>
    <w:p w14:paraId="7C66DC78" w14:textId="77777777" w:rsidR="4BFB2008" w:rsidRDefault="4BFB2008" w:rsidP="00C2417F">
      <w:pPr>
        <w:pStyle w:val="ListParagraph"/>
        <w:numPr>
          <w:ilvl w:val="0"/>
          <w:numId w:val="0"/>
        </w:numPr>
        <w:ind w:left="360"/>
      </w:pPr>
    </w:p>
    <w:p w14:paraId="1124D91D" w14:textId="46D8984E" w:rsidR="00FF6501" w:rsidRDefault="00520A4C" w:rsidP="00FF6501">
      <w:pPr>
        <w:ind w:left="0" w:firstLine="0"/>
        <w:rPr>
          <w:b/>
        </w:rPr>
      </w:pPr>
      <w:r>
        <w:rPr>
          <w:b/>
        </w:rPr>
        <w:t xml:space="preserve">Treasury Management </w:t>
      </w:r>
      <w:r w:rsidR="00F36737">
        <w:rPr>
          <w:b/>
        </w:rPr>
        <w:t>C</w:t>
      </w:r>
      <w:r>
        <w:rPr>
          <w:b/>
        </w:rPr>
        <w:t>ode consultation and commen</w:t>
      </w:r>
      <w:r w:rsidR="00A0147E">
        <w:rPr>
          <w:b/>
        </w:rPr>
        <w:t>t</w:t>
      </w:r>
      <w:r>
        <w:rPr>
          <w:b/>
        </w:rPr>
        <w:t>s</w:t>
      </w:r>
    </w:p>
    <w:p w14:paraId="0F23A9FF" w14:textId="237EF813" w:rsidR="00523337" w:rsidRDefault="68ADD3E4" w:rsidP="006C19DC">
      <w:pPr>
        <w:pStyle w:val="ListParagraph"/>
        <w:rPr>
          <w:rStyle w:val="ReportTemplate"/>
          <w:rFonts w:cs="Arial"/>
        </w:rPr>
      </w:pPr>
      <w:r w:rsidRPr="0D28D90F">
        <w:rPr>
          <w:rStyle w:val="ReportTemplate"/>
          <w:rFonts w:cs="Arial"/>
        </w:rPr>
        <w:t>T</w:t>
      </w:r>
      <w:r w:rsidR="00C549CB" w:rsidRPr="0D28D90F">
        <w:rPr>
          <w:rStyle w:val="ReportTemplate"/>
          <w:rFonts w:cs="Arial"/>
        </w:rPr>
        <w:t xml:space="preserve">he </w:t>
      </w:r>
      <w:r w:rsidR="00F0271C" w:rsidRPr="0D28D90F">
        <w:rPr>
          <w:rStyle w:val="ReportTemplate"/>
          <w:rFonts w:cs="Arial"/>
        </w:rPr>
        <w:t>T</w:t>
      </w:r>
      <w:r w:rsidR="00C549CB" w:rsidRPr="0D28D90F">
        <w:rPr>
          <w:rStyle w:val="ReportTemplate"/>
          <w:rFonts w:cs="Arial"/>
        </w:rPr>
        <w:t>reasury M</w:t>
      </w:r>
      <w:r w:rsidR="00F0271C" w:rsidRPr="0D28D90F">
        <w:rPr>
          <w:rStyle w:val="ReportTemplate"/>
          <w:rFonts w:cs="Arial"/>
        </w:rPr>
        <w:t>an</w:t>
      </w:r>
      <w:r w:rsidR="00C549CB" w:rsidRPr="0D28D90F">
        <w:rPr>
          <w:rStyle w:val="ReportTemplate"/>
          <w:rFonts w:cs="Arial"/>
        </w:rPr>
        <w:t xml:space="preserve">agement </w:t>
      </w:r>
      <w:r w:rsidR="00F36737" w:rsidRPr="0D28D90F">
        <w:rPr>
          <w:rStyle w:val="ReportTemplate"/>
          <w:rFonts w:cs="Arial"/>
        </w:rPr>
        <w:t>C</w:t>
      </w:r>
      <w:r w:rsidR="00C549CB" w:rsidRPr="0D28D90F">
        <w:rPr>
          <w:rStyle w:val="ReportTemplate"/>
          <w:rFonts w:cs="Arial"/>
        </w:rPr>
        <w:t>ode</w:t>
      </w:r>
      <w:r w:rsidR="00F36737" w:rsidRPr="0D28D90F">
        <w:rPr>
          <w:rStyle w:val="ReportTemplate"/>
          <w:rFonts w:cs="Arial"/>
        </w:rPr>
        <w:t xml:space="preserve"> consultation</w:t>
      </w:r>
      <w:r w:rsidR="00C549CB" w:rsidRPr="0D28D90F">
        <w:rPr>
          <w:rStyle w:val="ReportTemplate"/>
          <w:rFonts w:cs="Arial"/>
        </w:rPr>
        <w:t xml:space="preserve"> includes 7 quest</w:t>
      </w:r>
      <w:r w:rsidR="00A0147E" w:rsidRPr="0D28D90F">
        <w:rPr>
          <w:rStyle w:val="ReportTemplate"/>
          <w:rFonts w:cs="Arial"/>
        </w:rPr>
        <w:t>i</w:t>
      </w:r>
      <w:r w:rsidR="00C549CB" w:rsidRPr="0D28D90F">
        <w:rPr>
          <w:rStyle w:val="ReportTemplate"/>
          <w:rFonts w:cs="Arial"/>
        </w:rPr>
        <w:t xml:space="preserve">ons. These are mostly aimed </w:t>
      </w:r>
      <w:r w:rsidR="00F0271C" w:rsidRPr="0D28D90F">
        <w:rPr>
          <w:rStyle w:val="ReportTemplate"/>
          <w:rFonts w:cs="Arial"/>
        </w:rPr>
        <w:t>at strengthening the skills and know</w:t>
      </w:r>
      <w:r w:rsidR="00A0147E" w:rsidRPr="0D28D90F">
        <w:rPr>
          <w:rStyle w:val="ReportTemplate"/>
          <w:rFonts w:cs="Arial"/>
        </w:rPr>
        <w:t>le</w:t>
      </w:r>
      <w:r w:rsidR="00F0271C" w:rsidRPr="0D28D90F">
        <w:rPr>
          <w:rStyle w:val="ReportTemplate"/>
          <w:rFonts w:cs="Arial"/>
        </w:rPr>
        <w:t>d</w:t>
      </w:r>
      <w:r w:rsidR="00A0147E" w:rsidRPr="0D28D90F">
        <w:rPr>
          <w:rStyle w:val="ReportTemplate"/>
          <w:rFonts w:cs="Arial"/>
        </w:rPr>
        <w:t>ge</w:t>
      </w:r>
      <w:r w:rsidR="00F0271C" w:rsidRPr="0D28D90F">
        <w:rPr>
          <w:rStyle w:val="ReportTemplate"/>
          <w:rFonts w:cs="Arial"/>
        </w:rPr>
        <w:t xml:space="preserve"> within local authorities to manage </w:t>
      </w:r>
      <w:r w:rsidR="001D00E6" w:rsidRPr="0D28D90F">
        <w:rPr>
          <w:rStyle w:val="ReportTemplate"/>
          <w:rFonts w:cs="Arial"/>
        </w:rPr>
        <w:t>t</w:t>
      </w:r>
      <w:r w:rsidR="00F0271C" w:rsidRPr="0D28D90F">
        <w:rPr>
          <w:rStyle w:val="ReportTemplate"/>
          <w:rFonts w:cs="Arial"/>
        </w:rPr>
        <w:t>r</w:t>
      </w:r>
      <w:r w:rsidR="00A0147E" w:rsidRPr="0D28D90F">
        <w:rPr>
          <w:rStyle w:val="ReportTemplate"/>
          <w:rFonts w:cs="Arial"/>
        </w:rPr>
        <w:t>ea</w:t>
      </w:r>
      <w:r w:rsidR="00F0271C" w:rsidRPr="0D28D90F">
        <w:rPr>
          <w:rStyle w:val="ReportTemplate"/>
          <w:rFonts w:cs="Arial"/>
        </w:rPr>
        <w:t xml:space="preserve">sury </w:t>
      </w:r>
      <w:r w:rsidR="001D00E6" w:rsidRPr="0D28D90F">
        <w:rPr>
          <w:rStyle w:val="ReportTemplate"/>
          <w:rFonts w:cs="Arial"/>
        </w:rPr>
        <w:t>m</w:t>
      </w:r>
      <w:r w:rsidR="00A0147E" w:rsidRPr="0D28D90F">
        <w:rPr>
          <w:rStyle w:val="ReportTemplate"/>
          <w:rFonts w:cs="Arial"/>
        </w:rPr>
        <w:t>an</w:t>
      </w:r>
      <w:r w:rsidR="00F0271C" w:rsidRPr="0D28D90F">
        <w:rPr>
          <w:rStyle w:val="ReportTemplate"/>
          <w:rFonts w:cs="Arial"/>
        </w:rPr>
        <w:t xml:space="preserve">agement activities. </w:t>
      </w:r>
      <w:r w:rsidR="0018376C" w:rsidRPr="0D28D90F">
        <w:rPr>
          <w:rStyle w:val="ReportTemplate"/>
          <w:rFonts w:cs="Arial"/>
        </w:rPr>
        <w:t xml:space="preserve">Treasury </w:t>
      </w:r>
      <w:r w:rsidR="001D00E6" w:rsidRPr="0D28D90F">
        <w:rPr>
          <w:rStyle w:val="ReportTemplate"/>
          <w:rFonts w:cs="Arial"/>
        </w:rPr>
        <w:t>m</w:t>
      </w:r>
      <w:r w:rsidR="00A0147E" w:rsidRPr="0D28D90F">
        <w:rPr>
          <w:rStyle w:val="ReportTemplate"/>
          <w:rFonts w:cs="Arial"/>
        </w:rPr>
        <w:t>an</w:t>
      </w:r>
      <w:r w:rsidR="0018376C" w:rsidRPr="0D28D90F">
        <w:rPr>
          <w:rStyle w:val="ReportTemplate"/>
          <w:rFonts w:cs="Arial"/>
        </w:rPr>
        <w:t xml:space="preserve">agement is a highly specialist area that can have </w:t>
      </w:r>
      <w:r w:rsidR="00523337" w:rsidRPr="0D28D90F">
        <w:rPr>
          <w:rStyle w:val="ReportTemplate"/>
          <w:rFonts w:cs="Arial"/>
        </w:rPr>
        <w:t xml:space="preserve">a big financial impact. As such it is hard to argue anything other </w:t>
      </w:r>
      <w:r w:rsidR="00753FBC" w:rsidRPr="0D28D90F">
        <w:rPr>
          <w:rStyle w:val="ReportTemplate"/>
          <w:rFonts w:cs="Arial"/>
        </w:rPr>
        <w:t>than</w:t>
      </w:r>
      <w:r w:rsidR="00523337" w:rsidRPr="0D28D90F">
        <w:rPr>
          <w:rStyle w:val="ReportTemplate"/>
          <w:rFonts w:cs="Arial"/>
        </w:rPr>
        <w:t xml:space="preserve"> </w:t>
      </w:r>
      <w:r w:rsidR="00A0147E" w:rsidRPr="0D28D90F">
        <w:rPr>
          <w:rStyle w:val="ReportTemplate"/>
          <w:rFonts w:cs="Arial"/>
        </w:rPr>
        <w:t>i</w:t>
      </w:r>
      <w:r w:rsidR="00523337" w:rsidRPr="0D28D90F">
        <w:rPr>
          <w:rStyle w:val="ReportTemplate"/>
          <w:rFonts w:cs="Arial"/>
        </w:rPr>
        <w:t>t needs to be managed with a high level of knowl</w:t>
      </w:r>
      <w:r w:rsidR="002812E4" w:rsidRPr="0D28D90F">
        <w:rPr>
          <w:rStyle w:val="ReportTemplate"/>
          <w:rFonts w:cs="Arial"/>
        </w:rPr>
        <w:t>e</w:t>
      </w:r>
      <w:r w:rsidR="00523337" w:rsidRPr="0D28D90F">
        <w:rPr>
          <w:rStyle w:val="ReportTemplate"/>
          <w:rFonts w:cs="Arial"/>
        </w:rPr>
        <w:t>dge and skill</w:t>
      </w:r>
      <w:r w:rsidR="00A0147E" w:rsidRPr="0D28D90F">
        <w:rPr>
          <w:rStyle w:val="ReportTemplate"/>
          <w:rFonts w:cs="Arial"/>
        </w:rPr>
        <w:t xml:space="preserve"> with an appropriate and informed attitude to risk</w:t>
      </w:r>
      <w:r w:rsidR="00523337" w:rsidRPr="0D28D90F">
        <w:rPr>
          <w:rStyle w:val="ReportTemplate"/>
          <w:rFonts w:cs="Arial"/>
        </w:rPr>
        <w:t>.</w:t>
      </w:r>
    </w:p>
    <w:p w14:paraId="0E7155F3" w14:textId="293049C9" w:rsidR="00523337" w:rsidRDefault="00523337" w:rsidP="00523337">
      <w:pPr>
        <w:pStyle w:val="ListParagraph"/>
        <w:numPr>
          <w:ilvl w:val="0"/>
          <w:numId w:val="0"/>
        </w:numPr>
        <w:ind w:left="360"/>
        <w:rPr>
          <w:rStyle w:val="ReportTemplate"/>
          <w:rFonts w:cs="Arial"/>
        </w:rPr>
      </w:pPr>
    </w:p>
    <w:p w14:paraId="6A18B73B" w14:textId="5C4985A6" w:rsidR="006C19DC" w:rsidRDefault="00523337" w:rsidP="006C19DC">
      <w:pPr>
        <w:pStyle w:val="ListParagraph"/>
        <w:rPr>
          <w:rStyle w:val="ReportTemplate"/>
          <w:rFonts w:cs="Arial"/>
        </w:rPr>
      </w:pPr>
      <w:r w:rsidRPr="0D28D90F">
        <w:rPr>
          <w:rStyle w:val="ReportTemplate"/>
          <w:rFonts w:cs="Arial"/>
        </w:rPr>
        <w:t xml:space="preserve">However, question </w:t>
      </w:r>
      <w:r w:rsidR="00057C36" w:rsidRPr="0D28D90F">
        <w:rPr>
          <w:rStyle w:val="ReportTemplate"/>
          <w:rFonts w:cs="Arial"/>
        </w:rPr>
        <w:t>6 recommends that local authorities set up a dedicate</w:t>
      </w:r>
      <w:r w:rsidR="00884122" w:rsidRPr="0D28D90F">
        <w:rPr>
          <w:rStyle w:val="ReportTemplate"/>
          <w:rFonts w:cs="Arial"/>
        </w:rPr>
        <w:t>d</w:t>
      </w:r>
      <w:r w:rsidR="00057C36" w:rsidRPr="0D28D90F">
        <w:rPr>
          <w:rStyle w:val="ReportTemplate"/>
          <w:rFonts w:cs="Arial"/>
        </w:rPr>
        <w:t xml:space="preserve"> committee to manage </w:t>
      </w:r>
      <w:r w:rsidR="008A791F" w:rsidRPr="0D28D90F">
        <w:rPr>
          <w:rStyle w:val="ReportTemplate"/>
          <w:rFonts w:cs="Arial"/>
        </w:rPr>
        <w:t>t</w:t>
      </w:r>
      <w:r w:rsidR="00057C36" w:rsidRPr="0D28D90F">
        <w:rPr>
          <w:rStyle w:val="ReportTemplate"/>
          <w:rFonts w:cs="Arial"/>
        </w:rPr>
        <w:t xml:space="preserve">reasury </w:t>
      </w:r>
      <w:r w:rsidR="008A791F" w:rsidRPr="0D28D90F">
        <w:rPr>
          <w:rStyle w:val="ReportTemplate"/>
          <w:rFonts w:cs="Arial"/>
        </w:rPr>
        <w:t>m</w:t>
      </w:r>
      <w:r w:rsidR="00057C36" w:rsidRPr="0D28D90F">
        <w:rPr>
          <w:rStyle w:val="ReportTemplate"/>
          <w:rFonts w:cs="Arial"/>
        </w:rPr>
        <w:t>anagement (“Do you agree more complex treasury management functions (</w:t>
      </w:r>
      <w:proofErr w:type="spellStart"/>
      <w:r w:rsidR="00057C36" w:rsidRPr="0D28D90F">
        <w:rPr>
          <w:rStyle w:val="ReportTemplate"/>
          <w:rFonts w:cs="Arial"/>
        </w:rPr>
        <w:t>ie</w:t>
      </w:r>
      <w:proofErr w:type="spellEnd"/>
      <w:r w:rsidR="00057C36" w:rsidRPr="0D28D90F">
        <w:rPr>
          <w:rStyle w:val="ReportTemplate"/>
          <w:rFonts w:cs="Arial"/>
        </w:rPr>
        <w:t xml:space="preserve"> a professional client under MiFID II legislation) means that local authorities would benefit from the support of a dedicated committee to review decisions and strategies and that </w:t>
      </w:r>
      <w:r w:rsidR="008F1BAB">
        <w:rPr>
          <w:rStyle w:val="ReportTemplate"/>
          <w:rFonts w:cs="Arial"/>
        </w:rPr>
        <w:t>CIPFA</w:t>
      </w:r>
      <w:r w:rsidR="00057C36" w:rsidRPr="0D28D90F">
        <w:rPr>
          <w:rStyle w:val="ReportTemplate"/>
          <w:rFonts w:cs="Arial"/>
        </w:rPr>
        <w:t xml:space="preserve"> should recommend this in its guidance provided to local authorities?”).</w:t>
      </w:r>
      <w:r w:rsidR="00A64FD0" w:rsidRPr="0D28D90F">
        <w:rPr>
          <w:rStyle w:val="ReportTemplate"/>
          <w:rFonts w:cs="Arial"/>
        </w:rPr>
        <w:t xml:space="preserve"> </w:t>
      </w:r>
      <w:r w:rsidR="002C197B">
        <w:rPr>
          <w:rStyle w:val="ReportTemplate"/>
          <w:rFonts w:cs="Arial"/>
        </w:rPr>
        <w:t>It is not clear what the role of such</w:t>
      </w:r>
      <w:r w:rsidR="00D53F4C">
        <w:rPr>
          <w:rStyle w:val="ReportTemplate"/>
          <w:rFonts w:cs="Arial"/>
        </w:rPr>
        <w:t xml:space="preserve"> a</w:t>
      </w:r>
      <w:r w:rsidR="002C197B">
        <w:rPr>
          <w:rStyle w:val="ReportTemplate"/>
          <w:rFonts w:cs="Arial"/>
        </w:rPr>
        <w:t xml:space="preserve"> committee would be</w:t>
      </w:r>
      <w:r w:rsidR="00677267">
        <w:rPr>
          <w:rStyle w:val="ReportTemplate"/>
          <w:rFonts w:cs="Arial"/>
        </w:rPr>
        <w:t xml:space="preserve"> – full co</w:t>
      </w:r>
      <w:r w:rsidR="0034499F">
        <w:rPr>
          <w:rStyle w:val="ReportTemplate"/>
          <w:rFonts w:cs="Arial"/>
        </w:rPr>
        <w:t>uncil</w:t>
      </w:r>
      <w:r w:rsidR="00677267">
        <w:rPr>
          <w:rStyle w:val="ReportTemplate"/>
          <w:rFonts w:cs="Arial"/>
        </w:rPr>
        <w:t xml:space="preserve"> has to appr</w:t>
      </w:r>
      <w:r w:rsidR="0034499F">
        <w:rPr>
          <w:rStyle w:val="ReportTemplate"/>
          <w:rFonts w:cs="Arial"/>
        </w:rPr>
        <w:t>o</w:t>
      </w:r>
      <w:r w:rsidR="00677267">
        <w:rPr>
          <w:rStyle w:val="ReportTemplate"/>
          <w:rFonts w:cs="Arial"/>
        </w:rPr>
        <w:t xml:space="preserve">ve the </w:t>
      </w:r>
      <w:r w:rsidR="0034499F">
        <w:rPr>
          <w:rStyle w:val="ReportTemplate"/>
          <w:rFonts w:cs="Arial"/>
        </w:rPr>
        <w:t>Tr</w:t>
      </w:r>
      <w:r w:rsidR="00677267">
        <w:rPr>
          <w:rStyle w:val="ReportTemplate"/>
          <w:rFonts w:cs="Arial"/>
        </w:rPr>
        <w:t>easury M</w:t>
      </w:r>
      <w:r w:rsidR="0034499F">
        <w:rPr>
          <w:rStyle w:val="ReportTemplate"/>
          <w:rFonts w:cs="Arial"/>
        </w:rPr>
        <w:t>an</w:t>
      </w:r>
      <w:r w:rsidR="00677267">
        <w:rPr>
          <w:rStyle w:val="ReportTemplate"/>
          <w:rFonts w:cs="Arial"/>
        </w:rPr>
        <w:t>ag</w:t>
      </w:r>
      <w:r w:rsidR="0034499F">
        <w:rPr>
          <w:rStyle w:val="ReportTemplate"/>
          <w:rFonts w:cs="Arial"/>
        </w:rPr>
        <w:t>e</w:t>
      </w:r>
      <w:r w:rsidR="00677267">
        <w:rPr>
          <w:rStyle w:val="ReportTemplate"/>
          <w:rFonts w:cs="Arial"/>
        </w:rPr>
        <w:t xml:space="preserve">ment strategy and officers have to then work within </w:t>
      </w:r>
      <w:r w:rsidR="0034499F">
        <w:rPr>
          <w:rStyle w:val="ReportTemplate"/>
          <w:rFonts w:cs="Arial"/>
        </w:rPr>
        <w:t xml:space="preserve">its parameters. </w:t>
      </w:r>
      <w:r w:rsidR="00A64FD0" w:rsidRPr="0D28D90F">
        <w:rPr>
          <w:rStyle w:val="ReportTemplate"/>
          <w:rFonts w:cs="Arial"/>
        </w:rPr>
        <w:t>Members may take the view that such g</w:t>
      </w:r>
      <w:r w:rsidR="002812E4" w:rsidRPr="0D28D90F">
        <w:rPr>
          <w:rStyle w:val="ReportTemplate"/>
          <w:rFonts w:cs="Arial"/>
        </w:rPr>
        <w:t>o</w:t>
      </w:r>
      <w:r w:rsidR="00A64FD0" w:rsidRPr="0D28D90F">
        <w:rPr>
          <w:rStyle w:val="ReportTemplate"/>
          <w:rFonts w:cs="Arial"/>
        </w:rPr>
        <w:t>vernance issues are for individ</w:t>
      </w:r>
      <w:r w:rsidR="004B305E" w:rsidRPr="0D28D90F">
        <w:rPr>
          <w:rStyle w:val="ReportTemplate"/>
          <w:rFonts w:cs="Arial"/>
        </w:rPr>
        <w:t>ual local author</w:t>
      </w:r>
      <w:r w:rsidR="002812E4" w:rsidRPr="0D28D90F">
        <w:rPr>
          <w:rStyle w:val="ReportTemplate"/>
          <w:rFonts w:cs="Arial"/>
        </w:rPr>
        <w:t>i</w:t>
      </w:r>
      <w:r w:rsidR="004B305E" w:rsidRPr="0D28D90F">
        <w:rPr>
          <w:rStyle w:val="ReportTemplate"/>
          <w:rFonts w:cs="Arial"/>
        </w:rPr>
        <w:t>ties to decide</w:t>
      </w:r>
      <w:r w:rsidR="003473ED" w:rsidRPr="0D28D90F">
        <w:rPr>
          <w:rStyle w:val="ReportTemplate"/>
          <w:rFonts w:cs="Arial"/>
        </w:rPr>
        <w:t xml:space="preserve">, or </w:t>
      </w:r>
      <w:r w:rsidR="004B305E" w:rsidRPr="0D28D90F">
        <w:rPr>
          <w:rStyle w:val="ReportTemplate"/>
          <w:rFonts w:cs="Arial"/>
        </w:rPr>
        <w:t>that the area needs to be overs</w:t>
      </w:r>
      <w:r w:rsidR="00BE42A1" w:rsidRPr="0D28D90F">
        <w:rPr>
          <w:rStyle w:val="ReportTemplate"/>
          <w:rFonts w:cs="Arial"/>
        </w:rPr>
        <w:t>e</w:t>
      </w:r>
      <w:r w:rsidR="004B305E" w:rsidRPr="0D28D90F">
        <w:rPr>
          <w:rStyle w:val="ReportTemplate"/>
          <w:rFonts w:cs="Arial"/>
        </w:rPr>
        <w:t>en by members wit</w:t>
      </w:r>
      <w:r w:rsidR="00BE42A1" w:rsidRPr="0D28D90F">
        <w:rPr>
          <w:rStyle w:val="ReportTemplate"/>
          <w:rFonts w:cs="Arial"/>
        </w:rPr>
        <w:t>h</w:t>
      </w:r>
      <w:r w:rsidR="004B305E" w:rsidRPr="0D28D90F">
        <w:rPr>
          <w:rStyle w:val="ReportTemplate"/>
          <w:rFonts w:cs="Arial"/>
        </w:rPr>
        <w:t xml:space="preserve"> s</w:t>
      </w:r>
      <w:r w:rsidR="00BE42A1" w:rsidRPr="0D28D90F">
        <w:rPr>
          <w:rStyle w:val="ReportTemplate"/>
          <w:rFonts w:cs="Arial"/>
        </w:rPr>
        <w:t>p</w:t>
      </w:r>
      <w:r w:rsidR="004B305E" w:rsidRPr="0D28D90F">
        <w:rPr>
          <w:rStyle w:val="ReportTemplate"/>
          <w:rFonts w:cs="Arial"/>
        </w:rPr>
        <w:t xml:space="preserve">ecialist skills, </w:t>
      </w:r>
      <w:r w:rsidR="00CD2F9E" w:rsidRPr="0D28D90F">
        <w:rPr>
          <w:rStyle w:val="ReportTemplate"/>
          <w:rFonts w:cs="Arial"/>
        </w:rPr>
        <w:t>or</w:t>
      </w:r>
      <w:r w:rsidR="004B305E" w:rsidRPr="0D28D90F">
        <w:rPr>
          <w:rStyle w:val="ReportTemplate"/>
          <w:rFonts w:cs="Arial"/>
        </w:rPr>
        <w:t xml:space="preserve"> </w:t>
      </w:r>
      <w:r w:rsidR="0077314F" w:rsidRPr="0D28D90F">
        <w:rPr>
          <w:rStyle w:val="ReportTemplate"/>
          <w:rFonts w:cs="Arial"/>
        </w:rPr>
        <w:t>a spec</w:t>
      </w:r>
      <w:r w:rsidR="007C1655" w:rsidRPr="0D28D90F">
        <w:rPr>
          <w:rStyle w:val="ReportTemplate"/>
          <w:rFonts w:cs="Arial"/>
        </w:rPr>
        <w:t>i</w:t>
      </w:r>
      <w:r w:rsidR="002812E4" w:rsidRPr="0D28D90F">
        <w:rPr>
          <w:rStyle w:val="ReportTemplate"/>
          <w:rFonts w:cs="Arial"/>
        </w:rPr>
        <w:t>al</w:t>
      </w:r>
      <w:r w:rsidR="0077314F" w:rsidRPr="0D28D90F">
        <w:rPr>
          <w:rStyle w:val="ReportTemplate"/>
          <w:rFonts w:cs="Arial"/>
        </w:rPr>
        <w:t xml:space="preserve">ist committee may </w:t>
      </w:r>
      <w:r w:rsidR="00566998" w:rsidRPr="0D28D90F">
        <w:rPr>
          <w:rStyle w:val="ReportTemplate"/>
          <w:rFonts w:cs="Arial"/>
        </w:rPr>
        <w:t>take</w:t>
      </w:r>
      <w:r w:rsidR="0077314F" w:rsidRPr="0D28D90F">
        <w:rPr>
          <w:rStyle w:val="ReportTemplate"/>
          <w:rFonts w:cs="Arial"/>
        </w:rPr>
        <w:t xml:space="preserve"> accountability </w:t>
      </w:r>
      <w:r w:rsidR="00566998" w:rsidRPr="0D28D90F">
        <w:rPr>
          <w:rStyle w:val="ReportTemplate"/>
          <w:rFonts w:cs="Arial"/>
        </w:rPr>
        <w:t xml:space="preserve">one step further </w:t>
      </w:r>
      <w:r w:rsidR="007C1655" w:rsidRPr="0D28D90F">
        <w:rPr>
          <w:rStyle w:val="ReportTemplate"/>
          <w:rFonts w:cs="Arial"/>
        </w:rPr>
        <w:t xml:space="preserve">away </w:t>
      </w:r>
      <w:r w:rsidR="0077314F" w:rsidRPr="0D28D90F">
        <w:rPr>
          <w:rStyle w:val="ReportTemplate"/>
          <w:rFonts w:cs="Arial"/>
        </w:rPr>
        <w:t xml:space="preserve">from full </w:t>
      </w:r>
      <w:r w:rsidR="00EC0FEB" w:rsidRPr="0D28D90F">
        <w:rPr>
          <w:rStyle w:val="ReportTemplate"/>
          <w:rFonts w:cs="Arial"/>
        </w:rPr>
        <w:t>council</w:t>
      </w:r>
      <w:r w:rsidR="003F38DE" w:rsidRPr="0D28D90F">
        <w:rPr>
          <w:rStyle w:val="ReportTemplate"/>
          <w:rFonts w:cs="Arial"/>
        </w:rPr>
        <w:t>.</w:t>
      </w:r>
      <w:r w:rsidR="003F38DE" w:rsidRPr="2E3D9BE4">
        <w:rPr>
          <w:rStyle w:val="ReportTemplate"/>
          <w:rFonts w:cs="Arial"/>
        </w:rPr>
        <w:t xml:space="preserve"> </w:t>
      </w:r>
      <w:r w:rsidR="00EF30FE" w:rsidRPr="0D28D90F">
        <w:rPr>
          <w:rStyle w:val="ReportTemplate"/>
          <w:rFonts w:cs="Arial"/>
        </w:rPr>
        <w:t>I</w:t>
      </w:r>
      <w:r w:rsidR="003C0F16" w:rsidRPr="0D28D90F">
        <w:rPr>
          <w:rStyle w:val="ReportTemplate"/>
          <w:rFonts w:cs="Arial"/>
        </w:rPr>
        <w:t xml:space="preserve">t could be proposed that </w:t>
      </w:r>
      <w:r w:rsidR="00EC0FEB" w:rsidRPr="0D28D90F">
        <w:rPr>
          <w:rStyle w:val="ReportTemplate"/>
          <w:rFonts w:cs="Arial"/>
        </w:rPr>
        <w:t xml:space="preserve">some attention </w:t>
      </w:r>
      <w:r w:rsidR="003C0F16" w:rsidRPr="0D28D90F">
        <w:rPr>
          <w:rStyle w:val="ReportTemplate"/>
          <w:rFonts w:cs="Arial"/>
        </w:rPr>
        <w:t>should</w:t>
      </w:r>
      <w:r w:rsidR="00EC0FEB" w:rsidRPr="0D28D90F">
        <w:rPr>
          <w:rStyle w:val="ReportTemplate"/>
          <w:rFonts w:cs="Arial"/>
        </w:rPr>
        <w:t xml:space="preserve"> be paid to making sure the </w:t>
      </w:r>
      <w:r w:rsidR="00BE42A1" w:rsidRPr="0D28D90F">
        <w:rPr>
          <w:rStyle w:val="ReportTemplate"/>
          <w:rFonts w:cs="Arial"/>
        </w:rPr>
        <w:t>subject</w:t>
      </w:r>
      <w:r w:rsidR="00EC0FEB" w:rsidRPr="0D28D90F">
        <w:rPr>
          <w:rStyle w:val="ReportTemplate"/>
          <w:rFonts w:cs="Arial"/>
        </w:rPr>
        <w:t xml:space="preserve"> can be presented to members in plain language, for the intelligent non-expert</w:t>
      </w:r>
      <w:r w:rsidR="00BE42A1" w:rsidRPr="0D28D90F">
        <w:rPr>
          <w:rStyle w:val="ReportTemplate"/>
          <w:rFonts w:cs="Arial"/>
        </w:rPr>
        <w:t>.</w:t>
      </w:r>
      <w:r w:rsidR="0077314F" w:rsidRPr="0D28D90F">
        <w:rPr>
          <w:rStyle w:val="ReportTemplate"/>
          <w:rFonts w:cs="Arial"/>
        </w:rPr>
        <w:t xml:space="preserve"> </w:t>
      </w:r>
      <w:r w:rsidR="00566998" w:rsidRPr="0D28D90F">
        <w:rPr>
          <w:rStyle w:val="ReportTemplate"/>
          <w:rFonts w:cs="Arial"/>
        </w:rPr>
        <w:t xml:space="preserve">If so, </w:t>
      </w:r>
      <w:r w:rsidR="008F1BAB">
        <w:rPr>
          <w:rStyle w:val="ReportTemplate"/>
          <w:rFonts w:cs="Arial"/>
        </w:rPr>
        <w:t>CIPFA</w:t>
      </w:r>
      <w:r w:rsidR="00566998" w:rsidRPr="0D28D90F">
        <w:rPr>
          <w:rStyle w:val="ReportTemplate"/>
          <w:rFonts w:cs="Arial"/>
        </w:rPr>
        <w:t xml:space="preserve"> should have a role to play </w:t>
      </w:r>
      <w:r w:rsidR="008D33D4" w:rsidRPr="0D28D90F">
        <w:rPr>
          <w:rStyle w:val="ReportTemplate"/>
          <w:rFonts w:cs="Arial"/>
        </w:rPr>
        <w:t xml:space="preserve">in </w:t>
      </w:r>
      <w:r w:rsidR="002812E4" w:rsidRPr="0D28D90F">
        <w:rPr>
          <w:rStyle w:val="ReportTemplate"/>
          <w:rFonts w:cs="Arial"/>
        </w:rPr>
        <w:t xml:space="preserve">helping finance practitioners to </w:t>
      </w:r>
      <w:r w:rsidR="008D33D4" w:rsidRPr="0D28D90F">
        <w:rPr>
          <w:rStyle w:val="ReportTemplate"/>
          <w:rFonts w:cs="Arial"/>
        </w:rPr>
        <w:t>de-mystify</w:t>
      </w:r>
      <w:r w:rsidR="00DE417B" w:rsidRPr="0D28D90F">
        <w:rPr>
          <w:rStyle w:val="ReportTemplate"/>
          <w:rFonts w:cs="Arial"/>
        </w:rPr>
        <w:t xml:space="preserve"> the subject.</w:t>
      </w:r>
    </w:p>
    <w:p w14:paraId="343E01BC" w14:textId="77777777" w:rsidR="006C19DC" w:rsidRPr="3984A3B3" w:rsidRDefault="006C19DC" w:rsidP="006C19DC">
      <w:pPr>
        <w:pStyle w:val="ListParagraph"/>
        <w:numPr>
          <w:ilvl w:val="0"/>
          <w:numId w:val="0"/>
        </w:numPr>
        <w:ind w:left="360"/>
        <w:rPr>
          <w:rStyle w:val="ReportTemplate"/>
          <w:rFonts w:cs="Arial"/>
        </w:rPr>
      </w:pPr>
    </w:p>
    <w:p w14:paraId="06891AE5" w14:textId="0E04C136" w:rsidR="008D2355" w:rsidRPr="0092778A" w:rsidRDefault="006F68C4" w:rsidP="008D2355">
      <w:pPr>
        <w:ind w:left="0" w:firstLine="0"/>
        <w:rPr>
          <w:b/>
        </w:rPr>
      </w:pPr>
      <w:r>
        <w:rPr>
          <w:b/>
        </w:rPr>
        <w:t>N</w:t>
      </w:r>
      <w:r w:rsidR="001F3B84">
        <w:rPr>
          <w:b/>
        </w:rPr>
        <w:t>ext steps</w:t>
      </w:r>
    </w:p>
    <w:p w14:paraId="0DCC5CA9" w14:textId="0B9918DC" w:rsidR="00EF02E2" w:rsidRPr="003D54AB" w:rsidRDefault="00B108FA" w:rsidP="00E904BE">
      <w:pPr>
        <w:pStyle w:val="ListParagraph"/>
      </w:pPr>
      <w:bookmarkStart w:id="4" w:name="_Hlk64361283"/>
      <w:r>
        <w:t>Member</w:t>
      </w:r>
      <w:r w:rsidR="00FE7260">
        <w:t>s</w:t>
      </w:r>
      <w:r>
        <w:t xml:space="preserve"> are </w:t>
      </w:r>
      <w:r w:rsidR="00EF02E2">
        <w:t xml:space="preserve">asked </w:t>
      </w:r>
      <w:r w:rsidR="006C19DC">
        <w:t xml:space="preserve">to consider the two consultations from </w:t>
      </w:r>
      <w:r w:rsidR="008F1BAB">
        <w:t>CIPFA</w:t>
      </w:r>
      <w:r w:rsidR="006C19DC">
        <w:t xml:space="preserve"> and the give a steer to officers on points to include in a response</w:t>
      </w:r>
      <w:r w:rsidR="002812E4">
        <w:t xml:space="preserve">. </w:t>
      </w:r>
      <w:bookmarkEnd w:id="4"/>
    </w:p>
    <w:p w14:paraId="22E7E1A2" w14:textId="77777777" w:rsidR="002E47AD" w:rsidRPr="003D54AB" w:rsidRDefault="002E47AD" w:rsidP="0013417C">
      <w:pPr>
        <w:pStyle w:val="ListParagraph"/>
        <w:numPr>
          <w:ilvl w:val="0"/>
          <w:numId w:val="0"/>
        </w:numPr>
        <w:ind w:left="360"/>
      </w:pPr>
    </w:p>
    <w:p w14:paraId="60580E78" w14:textId="63CF8934" w:rsidR="00870691" w:rsidRDefault="00E25600" w:rsidP="00E904BE">
      <w:pPr>
        <w:pStyle w:val="ListParagraph"/>
        <w:rPr>
          <w:rStyle w:val="ReportTemplate"/>
        </w:rPr>
      </w:pPr>
      <w:r w:rsidRPr="0D28D90F">
        <w:rPr>
          <w:rStyle w:val="ReportTemplate"/>
        </w:rPr>
        <w:t>Officers will draft the LGA response in line with the steer from Resources Board.</w:t>
      </w:r>
      <w:r w:rsidR="003B5564" w:rsidRPr="0D28D90F">
        <w:rPr>
          <w:rStyle w:val="ReportTemplate"/>
        </w:rPr>
        <w:t xml:space="preserve"> And submit it to </w:t>
      </w:r>
      <w:r w:rsidR="00A91992">
        <w:t>Resources Board Lead Members for clearance.</w:t>
      </w:r>
    </w:p>
    <w:p w14:paraId="63A43A25" w14:textId="77777777" w:rsidR="00EF0594" w:rsidRDefault="00EF0594" w:rsidP="005D3F9E">
      <w:pPr>
        <w:pStyle w:val="ListParagraph"/>
        <w:numPr>
          <w:ilvl w:val="0"/>
          <w:numId w:val="0"/>
        </w:numPr>
        <w:ind w:left="360"/>
        <w:rPr>
          <w:rStyle w:val="ReportTemplate"/>
        </w:rPr>
      </w:pPr>
    </w:p>
    <w:sdt>
      <w:sdtPr>
        <w:rPr>
          <w:rStyle w:val="Style6"/>
        </w:rPr>
        <w:alias w:val="Wales"/>
        <w:tag w:val="Wales"/>
        <w:id w:val="77032369"/>
        <w:placeholder>
          <w:docPart w:val="EECEE7B9D7B84CC0BE134A02D365A7F9"/>
        </w:placeholder>
      </w:sdtPr>
      <w:sdtEndPr>
        <w:rPr>
          <w:rStyle w:val="Style6"/>
        </w:rPr>
      </w:sdtEndPr>
      <w:sdtContent>
        <w:p w14:paraId="2D2FF5ED" w14:textId="77777777" w:rsidR="009B6F95" w:rsidRPr="00C803F3" w:rsidRDefault="009B6F95" w:rsidP="000F69FB">
          <w:r w:rsidRPr="00C803F3">
            <w:rPr>
              <w:rStyle w:val="Style6"/>
            </w:rPr>
            <w:t>Implications for Wales</w:t>
          </w:r>
        </w:p>
      </w:sdtContent>
    </w:sdt>
    <w:p w14:paraId="23FA40E4" w14:textId="3FA1AC75" w:rsidR="00662A6E" w:rsidRDefault="00662A6E" w:rsidP="00662A6E">
      <w:pPr>
        <w:pStyle w:val="ListParagraph"/>
        <w:rPr>
          <w:rStyle w:val="ReportTemplate"/>
        </w:rPr>
      </w:pPr>
      <w:r w:rsidRPr="0D28D90F">
        <w:rPr>
          <w:rStyle w:val="ReportTemplate"/>
        </w:rPr>
        <w:t>The</w:t>
      </w:r>
      <w:r w:rsidR="00D96010" w:rsidRPr="0D28D90F">
        <w:rPr>
          <w:rStyle w:val="ReportTemplate"/>
        </w:rPr>
        <w:t xml:space="preserve"> </w:t>
      </w:r>
      <w:r w:rsidR="006C19DC" w:rsidRPr="0D28D90F">
        <w:rPr>
          <w:rStyle w:val="ReportTemplate"/>
        </w:rPr>
        <w:t xml:space="preserve">codes apply to </w:t>
      </w:r>
      <w:r w:rsidR="0025257D" w:rsidRPr="0D28D90F">
        <w:rPr>
          <w:rStyle w:val="ReportTemplate"/>
        </w:rPr>
        <w:t xml:space="preserve">both </w:t>
      </w:r>
      <w:r w:rsidR="006C19DC" w:rsidRPr="0D28D90F">
        <w:rPr>
          <w:rStyle w:val="ReportTemplate"/>
        </w:rPr>
        <w:t>W</w:t>
      </w:r>
      <w:r w:rsidR="00733178" w:rsidRPr="0D28D90F">
        <w:rPr>
          <w:rStyle w:val="ReportTemplate"/>
        </w:rPr>
        <w:t xml:space="preserve">elsh and English </w:t>
      </w:r>
      <w:r w:rsidR="007014DA" w:rsidRPr="0D28D90F">
        <w:rPr>
          <w:rStyle w:val="ReportTemplate"/>
        </w:rPr>
        <w:t>local authorities</w:t>
      </w:r>
      <w:r w:rsidR="006C19DC" w:rsidRPr="0D28D90F">
        <w:rPr>
          <w:rStyle w:val="ReportTemplate"/>
        </w:rPr>
        <w:t xml:space="preserve">. </w:t>
      </w:r>
      <w:r w:rsidR="001850CF" w:rsidRPr="0D28D90F">
        <w:rPr>
          <w:rStyle w:val="ReportTemplate"/>
        </w:rPr>
        <w:t>O</w:t>
      </w:r>
      <w:r w:rsidR="006C19DC" w:rsidRPr="0D28D90F">
        <w:rPr>
          <w:rStyle w:val="ReportTemplate"/>
        </w:rPr>
        <w:t>versight of the regime</w:t>
      </w:r>
      <w:r w:rsidR="005446D0" w:rsidRPr="0D28D90F">
        <w:rPr>
          <w:rStyle w:val="ReportTemplate"/>
        </w:rPr>
        <w:t xml:space="preserve"> and issuance of related statutory guidance, such as guidance in </w:t>
      </w:r>
      <w:r w:rsidR="00733178" w:rsidRPr="0D28D90F">
        <w:rPr>
          <w:rStyle w:val="ReportTemplate"/>
        </w:rPr>
        <w:t>i</w:t>
      </w:r>
      <w:r w:rsidR="005446D0" w:rsidRPr="0D28D90F">
        <w:rPr>
          <w:rStyle w:val="ReportTemplate"/>
        </w:rPr>
        <w:t>nvestments</w:t>
      </w:r>
      <w:r w:rsidR="007014DA" w:rsidRPr="0D28D90F">
        <w:rPr>
          <w:rStyle w:val="ReportTemplate"/>
        </w:rPr>
        <w:t xml:space="preserve">, </w:t>
      </w:r>
      <w:r w:rsidR="001850CF" w:rsidRPr="0D28D90F">
        <w:rPr>
          <w:rStyle w:val="ReportTemplate"/>
        </w:rPr>
        <w:t xml:space="preserve">is </w:t>
      </w:r>
      <w:r w:rsidR="00474910" w:rsidRPr="0D28D90F">
        <w:rPr>
          <w:rStyle w:val="ReportTemplate"/>
        </w:rPr>
        <w:t xml:space="preserve">the </w:t>
      </w:r>
      <w:r w:rsidR="00474910" w:rsidRPr="0D28D90F">
        <w:rPr>
          <w:rStyle w:val="ReportTemplate"/>
        </w:rPr>
        <w:lastRenderedPageBreak/>
        <w:t xml:space="preserve">responsibility of </w:t>
      </w:r>
      <w:r w:rsidR="001850CF" w:rsidRPr="0D28D90F">
        <w:rPr>
          <w:rStyle w:val="ReportTemplate"/>
        </w:rPr>
        <w:t xml:space="preserve">the Welsh Government </w:t>
      </w:r>
      <w:r w:rsidR="00733178" w:rsidRPr="0D28D90F">
        <w:rPr>
          <w:rStyle w:val="ReportTemplate"/>
        </w:rPr>
        <w:t xml:space="preserve">in Wales </w:t>
      </w:r>
      <w:r w:rsidR="001850CF" w:rsidRPr="0D28D90F">
        <w:rPr>
          <w:rStyle w:val="ReportTemplate"/>
        </w:rPr>
        <w:t>and MHCLG in England</w:t>
      </w:r>
      <w:r w:rsidR="005446D0" w:rsidRPr="0D28D90F">
        <w:rPr>
          <w:rStyle w:val="ReportTemplate"/>
        </w:rPr>
        <w:t xml:space="preserve">. </w:t>
      </w:r>
      <w:r w:rsidR="00C3048E" w:rsidRPr="0D28D90F">
        <w:rPr>
          <w:rStyle w:val="ReportTemplate"/>
        </w:rPr>
        <w:t>Officers are discus</w:t>
      </w:r>
      <w:r w:rsidR="001F2B31" w:rsidRPr="0D28D90F">
        <w:rPr>
          <w:rStyle w:val="ReportTemplate"/>
        </w:rPr>
        <w:t>sing</w:t>
      </w:r>
      <w:r w:rsidR="00C3048E" w:rsidRPr="0D28D90F">
        <w:rPr>
          <w:rStyle w:val="ReportTemplate"/>
        </w:rPr>
        <w:t xml:space="preserve"> the implica</w:t>
      </w:r>
      <w:r w:rsidR="001F2B31" w:rsidRPr="0D28D90F">
        <w:rPr>
          <w:rStyle w:val="ReportTemplate"/>
        </w:rPr>
        <w:t xml:space="preserve">tions </w:t>
      </w:r>
      <w:r w:rsidR="000447DE" w:rsidRPr="0D28D90F">
        <w:rPr>
          <w:rStyle w:val="ReportTemplate"/>
        </w:rPr>
        <w:t>of the proposals with</w:t>
      </w:r>
      <w:r w:rsidR="001F2B31" w:rsidRPr="0D28D90F">
        <w:rPr>
          <w:rStyle w:val="ReportTemplate"/>
        </w:rPr>
        <w:t xml:space="preserve"> the Welsh Local Government Association.</w:t>
      </w:r>
    </w:p>
    <w:p w14:paraId="529842B8" w14:textId="77777777" w:rsidR="00662A6E" w:rsidRDefault="00662A6E" w:rsidP="00662A6E">
      <w:pPr>
        <w:pStyle w:val="ListParagraph"/>
        <w:numPr>
          <w:ilvl w:val="0"/>
          <w:numId w:val="0"/>
        </w:numPr>
        <w:ind w:left="360"/>
        <w:rPr>
          <w:rStyle w:val="ReportTemplate"/>
        </w:rPr>
      </w:pPr>
    </w:p>
    <w:p w14:paraId="36446928" w14:textId="77777777" w:rsidR="009B6F95" w:rsidRPr="009B1AA8" w:rsidRDefault="00F4725B"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18CF4BDD" w14:textId="4E24E0E7" w:rsidR="00114BEA" w:rsidRPr="00005ED4" w:rsidRDefault="00662A6E" w:rsidP="00005ED4">
      <w:pPr>
        <w:pStyle w:val="ListParagraph"/>
        <w:rPr>
          <w:rStyle w:val="ReportTemplate"/>
        </w:rPr>
      </w:pPr>
      <w:r w:rsidRPr="0D28D90F">
        <w:rPr>
          <w:rStyle w:val="ReportTemplate"/>
        </w:rPr>
        <w:t xml:space="preserve">This is part of the LGA’s core programme of work and as such has been budgeted for in </w:t>
      </w:r>
      <w:r w:rsidR="008627F8" w:rsidRPr="0D28D90F">
        <w:rPr>
          <w:rStyle w:val="ReportTemplate"/>
        </w:rPr>
        <w:t>202</w:t>
      </w:r>
      <w:r w:rsidR="00045C64" w:rsidRPr="0D28D90F">
        <w:rPr>
          <w:rStyle w:val="ReportTemplate"/>
        </w:rPr>
        <w:t>0</w:t>
      </w:r>
      <w:r w:rsidR="00C21161" w:rsidRPr="0D28D90F">
        <w:rPr>
          <w:rStyle w:val="ReportTemplate"/>
        </w:rPr>
        <w:t>/2</w:t>
      </w:r>
      <w:r w:rsidR="008627F8" w:rsidRPr="0D28D90F">
        <w:rPr>
          <w:rStyle w:val="ReportTemplate"/>
        </w:rPr>
        <w:t>1</w:t>
      </w:r>
      <w:r w:rsidRPr="0D28D90F">
        <w:rPr>
          <w:rStyle w:val="ReportTemplate"/>
        </w:rPr>
        <w:t xml:space="preserve"> core w</w:t>
      </w:r>
      <w:r w:rsidR="00C21161" w:rsidRPr="0D28D90F">
        <w:rPr>
          <w:rStyle w:val="ReportTemplate"/>
        </w:rPr>
        <w:t>ork programme budgets.</w:t>
      </w:r>
    </w:p>
    <w:p w14:paraId="3A8D914A" w14:textId="640BA969" w:rsidR="00DF6334" w:rsidRDefault="00DF6334">
      <w:pPr>
        <w:spacing w:line="259" w:lineRule="auto"/>
        <w:ind w:left="0" w:firstLine="0"/>
        <w:rPr>
          <w:rStyle w:val="Title2"/>
          <w:b w:val="0"/>
          <w:sz w:val="22"/>
        </w:rPr>
      </w:pPr>
      <w:r>
        <w:rPr>
          <w:rStyle w:val="Title2"/>
          <w:b w:val="0"/>
          <w:sz w:val="22"/>
        </w:rPr>
        <w:br w:type="page"/>
      </w:r>
    </w:p>
    <w:p w14:paraId="2E6EFFB5" w14:textId="036CB961" w:rsidR="00DF6334" w:rsidRDefault="00DF6334" w:rsidP="00DF6334">
      <w:pPr>
        <w:pStyle w:val="ListParagraph"/>
        <w:numPr>
          <w:ilvl w:val="0"/>
          <w:numId w:val="0"/>
        </w:numPr>
        <w:spacing w:line="259" w:lineRule="auto"/>
        <w:rPr>
          <w:rStyle w:val="Title2"/>
          <w:rFonts w:eastAsia="Times New Roman" w:cs="Arial"/>
          <w:sz w:val="22"/>
          <w:lang w:eastAsia="en-GB"/>
        </w:rPr>
      </w:pPr>
      <w:bookmarkStart w:id="5" w:name="_Hlk64297751"/>
      <w:r>
        <w:rPr>
          <w:rStyle w:val="Title2"/>
          <w:rFonts w:eastAsia="Times New Roman" w:cs="Arial"/>
          <w:sz w:val="22"/>
          <w:lang w:eastAsia="en-GB"/>
        </w:rPr>
        <w:lastRenderedPageBreak/>
        <w:t>Appendix 1 – Prudential Code consultation questions</w:t>
      </w:r>
    </w:p>
    <w:p w14:paraId="7D108066" w14:textId="7D1AB1CD" w:rsidR="00DF6334" w:rsidRDefault="00DF6334" w:rsidP="00DF6334">
      <w:pPr>
        <w:pStyle w:val="ListParagraph"/>
        <w:numPr>
          <w:ilvl w:val="0"/>
          <w:numId w:val="0"/>
        </w:numPr>
        <w:spacing w:line="259" w:lineRule="auto"/>
        <w:rPr>
          <w:rStyle w:val="Title2"/>
          <w:rFonts w:eastAsia="Times New Roman" w:cs="Arial"/>
          <w:sz w:val="22"/>
          <w:lang w:eastAsia="en-GB"/>
        </w:rPr>
      </w:pPr>
    </w:p>
    <w:p w14:paraId="1528687C" w14:textId="0B5B6473" w:rsidR="00C81719" w:rsidRPr="00C81719" w:rsidRDefault="00C81719" w:rsidP="00C81719">
      <w:pPr>
        <w:pStyle w:val="ListParagraph"/>
        <w:numPr>
          <w:ilvl w:val="0"/>
          <w:numId w:val="0"/>
        </w:numPr>
        <w:spacing w:line="259" w:lineRule="auto"/>
        <w:rPr>
          <w:rStyle w:val="Title2"/>
          <w:rFonts w:eastAsia="Times New Roman" w:cs="Arial"/>
          <w:b w:val="0"/>
          <w:bCs/>
          <w:sz w:val="22"/>
          <w:lang w:eastAsia="en-GB"/>
        </w:rPr>
      </w:pPr>
      <w:r w:rsidRPr="00C81719">
        <w:rPr>
          <w:rStyle w:val="Title2"/>
          <w:rFonts w:eastAsia="Times New Roman" w:cs="Arial"/>
          <w:b w:val="0"/>
          <w:bCs/>
          <w:sz w:val="22"/>
          <w:lang w:eastAsia="en-GB"/>
        </w:rPr>
        <w:t xml:space="preserve">Question 1: </w:t>
      </w:r>
      <w:r w:rsidR="008F1BAB">
        <w:rPr>
          <w:rStyle w:val="Title2"/>
          <w:rFonts w:eastAsia="Times New Roman" w:cs="Arial"/>
          <w:b w:val="0"/>
          <w:bCs/>
          <w:sz w:val="22"/>
          <w:lang w:eastAsia="en-GB"/>
        </w:rPr>
        <w:t>CIPFA</w:t>
      </w:r>
      <w:r w:rsidRPr="00C81719">
        <w:rPr>
          <w:rStyle w:val="Title2"/>
          <w:rFonts w:eastAsia="Times New Roman" w:cs="Arial"/>
          <w:b w:val="0"/>
          <w:bCs/>
          <w:sz w:val="22"/>
          <w:lang w:eastAsia="en-GB"/>
        </w:rPr>
        <w:t xml:space="preserve"> </w:t>
      </w:r>
      <w:bookmarkEnd w:id="5"/>
      <w:r w:rsidRPr="00C81719">
        <w:rPr>
          <w:rStyle w:val="Title2"/>
          <w:rFonts w:eastAsia="Times New Roman" w:cs="Arial"/>
          <w:b w:val="0"/>
          <w:bCs/>
          <w:sz w:val="22"/>
          <w:lang w:eastAsia="en-GB"/>
        </w:rPr>
        <w:t>is interested in stakeholders’ views on the first sentence of paragraph 45? What alternatives would you suggest?</w:t>
      </w:r>
    </w:p>
    <w:p w14:paraId="7DCB9BAC" w14:textId="77777777" w:rsidR="00C81719" w:rsidRPr="00C81719" w:rsidRDefault="00C81719" w:rsidP="00C81719">
      <w:pPr>
        <w:pStyle w:val="ListParagraph"/>
        <w:numPr>
          <w:ilvl w:val="0"/>
          <w:numId w:val="0"/>
        </w:numPr>
        <w:spacing w:line="259" w:lineRule="auto"/>
        <w:rPr>
          <w:rStyle w:val="Title2"/>
          <w:rFonts w:eastAsia="Times New Roman" w:cs="Arial"/>
          <w:b w:val="0"/>
          <w:bCs/>
          <w:sz w:val="22"/>
          <w:lang w:eastAsia="en-GB"/>
        </w:rPr>
      </w:pPr>
    </w:p>
    <w:p w14:paraId="04240348" w14:textId="072008BA" w:rsidR="00DF6334" w:rsidRDefault="00C81719" w:rsidP="00C81719">
      <w:pPr>
        <w:pStyle w:val="ListParagraph"/>
        <w:numPr>
          <w:ilvl w:val="0"/>
          <w:numId w:val="0"/>
        </w:numPr>
        <w:spacing w:line="259" w:lineRule="auto"/>
        <w:rPr>
          <w:rStyle w:val="Title2"/>
          <w:rFonts w:eastAsia="Times New Roman" w:cs="Arial"/>
          <w:b w:val="0"/>
          <w:bCs/>
          <w:sz w:val="22"/>
          <w:lang w:eastAsia="en-GB"/>
        </w:rPr>
      </w:pPr>
      <w:r w:rsidRPr="00C81719">
        <w:rPr>
          <w:rStyle w:val="Title2"/>
          <w:rFonts w:eastAsia="Times New Roman" w:cs="Arial"/>
          <w:b w:val="0"/>
          <w:bCs/>
          <w:sz w:val="22"/>
          <w:lang w:eastAsia="en-GB"/>
        </w:rPr>
        <w:t>Question 2: Do you agree with the changes to paragraph 45 relating to the explanation of the sentence authorities must not borrow more than or in advance of need purely in order to profit from the extra sums borrowed? If not, why not? What alternatives would you suggest?</w:t>
      </w:r>
    </w:p>
    <w:p w14:paraId="72FB8921" w14:textId="36C8B4B8" w:rsidR="00C81719" w:rsidRDefault="00C81719" w:rsidP="00C81719">
      <w:pPr>
        <w:pStyle w:val="ListParagraph"/>
        <w:numPr>
          <w:ilvl w:val="0"/>
          <w:numId w:val="0"/>
        </w:numPr>
        <w:spacing w:line="259" w:lineRule="auto"/>
        <w:rPr>
          <w:rStyle w:val="Title2"/>
          <w:rFonts w:eastAsia="Times New Roman" w:cs="Arial"/>
          <w:b w:val="0"/>
          <w:bCs/>
          <w:sz w:val="22"/>
          <w:lang w:eastAsia="en-GB"/>
        </w:rPr>
      </w:pPr>
    </w:p>
    <w:p w14:paraId="4CC9C8E4" w14:textId="24AE5559" w:rsidR="00C81719" w:rsidRDefault="00C81719" w:rsidP="00C81719">
      <w:pPr>
        <w:pStyle w:val="ListParagraph"/>
        <w:numPr>
          <w:ilvl w:val="0"/>
          <w:numId w:val="0"/>
        </w:numPr>
        <w:spacing w:line="259" w:lineRule="auto"/>
        <w:rPr>
          <w:rStyle w:val="Title2"/>
          <w:rFonts w:eastAsia="Times New Roman" w:cs="Arial"/>
          <w:b w:val="0"/>
          <w:bCs/>
          <w:sz w:val="22"/>
          <w:lang w:eastAsia="en-GB"/>
        </w:rPr>
      </w:pPr>
      <w:r>
        <w:rPr>
          <w:rStyle w:val="Title2"/>
          <w:rFonts w:eastAsia="Times New Roman" w:cs="Arial"/>
          <w:b w:val="0"/>
          <w:bCs/>
          <w:sz w:val="22"/>
          <w:lang w:eastAsia="en-GB"/>
        </w:rPr>
        <w:t xml:space="preserve">Paragraph 45 </w:t>
      </w:r>
      <w:r w:rsidR="00C04B51">
        <w:rPr>
          <w:rStyle w:val="Title2"/>
          <w:rFonts w:eastAsia="Times New Roman" w:cs="Arial"/>
          <w:b w:val="0"/>
          <w:bCs/>
          <w:sz w:val="22"/>
          <w:lang w:eastAsia="en-GB"/>
        </w:rPr>
        <w:t xml:space="preserve">/ 46 with proposed </w:t>
      </w:r>
      <w:r w:rsidR="00045C64">
        <w:rPr>
          <w:rStyle w:val="Title2"/>
          <w:rFonts w:eastAsia="Times New Roman" w:cs="Arial"/>
          <w:b w:val="0"/>
          <w:bCs/>
          <w:sz w:val="22"/>
          <w:lang w:eastAsia="en-GB"/>
        </w:rPr>
        <w:t xml:space="preserve">deletions struck through and additions </w:t>
      </w:r>
      <w:r w:rsidR="00D7381C">
        <w:rPr>
          <w:rStyle w:val="Title2"/>
          <w:rFonts w:eastAsia="Times New Roman" w:cs="Arial"/>
          <w:b w:val="0"/>
          <w:bCs/>
          <w:sz w:val="22"/>
          <w:lang w:eastAsia="en-GB"/>
        </w:rPr>
        <w:t xml:space="preserve">in italics </w:t>
      </w:r>
      <w:r w:rsidR="00C04B51">
        <w:rPr>
          <w:rStyle w:val="Title2"/>
          <w:rFonts w:eastAsia="Times New Roman" w:cs="Arial"/>
          <w:b w:val="0"/>
          <w:bCs/>
          <w:sz w:val="22"/>
          <w:lang w:eastAsia="en-GB"/>
        </w:rPr>
        <w:t>are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809"/>
      </w:tblGrid>
      <w:tr w:rsidR="00C04B51" w:rsidRPr="00C04B51" w14:paraId="776825AA" w14:textId="77777777">
        <w:trPr>
          <w:trHeight w:val="1735"/>
        </w:trPr>
        <w:tc>
          <w:tcPr>
            <w:tcW w:w="8809" w:type="dxa"/>
          </w:tcPr>
          <w:p w14:paraId="7FA0A0DC" w14:textId="77777777" w:rsidR="00C04B51" w:rsidRPr="00C04B51" w:rsidRDefault="00C04B51" w:rsidP="00C04B51">
            <w:pPr>
              <w:autoSpaceDE w:val="0"/>
              <w:autoSpaceDN w:val="0"/>
              <w:adjustRightInd w:val="0"/>
              <w:spacing w:after="0" w:line="240" w:lineRule="auto"/>
              <w:ind w:left="0" w:firstLine="0"/>
              <w:rPr>
                <w:rFonts w:eastAsiaTheme="minorEastAsia" w:cs="Arial"/>
                <w:color w:val="000000"/>
                <w:lang w:eastAsia="ja-JP"/>
              </w:rPr>
            </w:pPr>
            <w:r w:rsidRPr="00C04B51">
              <w:rPr>
                <w:rFonts w:eastAsiaTheme="minorEastAsia" w:cs="Arial"/>
                <w:color w:val="000000"/>
                <w:lang w:eastAsia="ja-JP"/>
              </w:rPr>
              <w:t xml:space="preserve">45 </w:t>
            </w:r>
            <w:bookmarkStart w:id="6" w:name="_Hlk64356685"/>
            <w:r w:rsidRPr="00C04B51">
              <w:rPr>
                <w:rFonts w:eastAsiaTheme="minorEastAsia" w:cs="Arial"/>
                <w:b/>
                <w:bCs/>
                <w:color w:val="000000"/>
                <w:lang w:eastAsia="ja-JP"/>
              </w:rPr>
              <w:t xml:space="preserve">Authorities must not borrow more than or in advance of their needs </w:t>
            </w:r>
            <w:r w:rsidRPr="00C04B51">
              <w:rPr>
                <w:rFonts w:eastAsiaTheme="minorEastAsia" w:cs="Arial"/>
                <w:b/>
                <w:bCs/>
                <w:strike/>
                <w:color w:val="000000"/>
                <w:lang w:eastAsia="ja-JP"/>
              </w:rPr>
              <w:t>purely</w:t>
            </w:r>
            <w:r w:rsidRPr="00C04B51">
              <w:rPr>
                <w:rFonts w:eastAsiaTheme="minorEastAsia" w:cs="Arial"/>
                <w:b/>
                <w:bCs/>
                <w:i/>
                <w:iCs/>
                <w:color w:val="000000"/>
                <w:lang w:eastAsia="ja-JP"/>
              </w:rPr>
              <w:t xml:space="preserve"> primarily</w:t>
            </w:r>
            <w:r w:rsidRPr="00C04B51">
              <w:rPr>
                <w:rFonts w:eastAsiaTheme="minorEastAsia" w:cs="Arial"/>
                <w:b/>
                <w:bCs/>
                <w:color w:val="000000"/>
                <w:lang w:eastAsia="ja-JP"/>
              </w:rPr>
              <w:t xml:space="preserve"> in order to profit from the investment of the extra sums borrowed</w:t>
            </w:r>
            <w:r w:rsidRPr="00C04B51">
              <w:rPr>
                <w:rFonts w:eastAsiaTheme="minorEastAsia" w:cs="Arial"/>
                <w:color w:val="000000"/>
                <w:lang w:eastAsia="ja-JP"/>
              </w:rPr>
              <w:t xml:space="preserve">. </w:t>
            </w:r>
            <w:r w:rsidRPr="00C04B51">
              <w:rPr>
                <w:rFonts w:eastAsiaTheme="minorEastAsia" w:cs="Arial"/>
                <w:strike/>
                <w:color w:val="000000"/>
                <w:lang w:eastAsia="ja-JP"/>
              </w:rPr>
              <w:t>Authorities should also consider carefully whether they can demonstrate value for money in borrowing in advance of need and can ensure the security of such funds.</w:t>
            </w:r>
            <w:r w:rsidRPr="00C04B51">
              <w:rPr>
                <w:rFonts w:eastAsiaTheme="minorEastAsia" w:cs="Arial"/>
                <w:color w:val="000000"/>
                <w:lang w:eastAsia="ja-JP"/>
              </w:rPr>
              <w:t xml:space="preserve"> </w:t>
            </w:r>
            <w:r w:rsidRPr="00C04B51">
              <w:rPr>
                <w:rFonts w:eastAsiaTheme="minorEastAsia" w:cs="Arial"/>
                <w:i/>
                <w:iCs/>
                <w:color w:val="000000"/>
                <w:lang w:eastAsia="ja-JP"/>
              </w:rPr>
              <w:t xml:space="preserve">Therefore, local authorities </w:t>
            </w:r>
            <w:r w:rsidRPr="00C04B51">
              <w:rPr>
                <w:rFonts w:eastAsiaTheme="minorEastAsia" w:cs="Arial"/>
                <w:b/>
                <w:bCs/>
                <w:i/>
                <w:iCs/>
                <w:color w:val="000000"/>
                <w:lang w:eastAsia="ja-JP"/>
              </w:rPr>
              <w:t xml:space="preserve">must </w:t>
            </w:r>
            <w:r w:rsidRPr="00C04B51">
              <w:rPr>
                <w:rFonts w:eastAsiaTheme="minorEastAsia" w:cs="Arial"/>
                <w:i/>
                <w:iCs/>
                <w:color w:val="000000"/>
                <w:lang w:eastAsia="ja-JP"/>
              </w:rPr>
              <w:t>not borrow to fund primarily yield generating investments</w:t>
            </w:r>
            <w:r w:rsidRPr="00C04B51">
              <w:rPr>
                <w:rFonts w:eastAsiaTheme="minorEastAsia" w:cs="Arial"/>
                <w:color w:val="000000"/>
                <w:lang w:eastAsia="ja-JP"/>
              </w:rPr>
              <w:t xml:space="preserve">. </w:t>
            </w:r>
          </w:p>
          <w:p w14:paraId="50480EAF" w14:textId="4C294FEA" w:rsidR="00C04B51" w:rsidRPr="00C04B51" w:rsidRDefault="00C04B51" w:rsidP="00C04B51">
            <w:pPr>
              <w:autoSpaceDE w:val="0"/>
              <w:autoSpaceDN w:val="0"/>
              <w:adjustRightInd w:val="0"/>
              <w:spacing w:after="0" w:line="240" w:lineRule="auto"/>
              <w:ind w:left="0" w:firstLine="0"/>
              <w:rPr>
                <w:rFonts w:ascii="Cambria" w:eastAsiaTheme="minorEastAsia" w:hAnsi="Cambria" w:cs="Cambria"/>
                <w:color w:val="000000"/>
                <w:sz w:val="23"/>
                <w:szCs w:val="23"/>
                <w:lang w:eastAsia="ja-JP"/>
              </w:rPr>
            </w:pPr>
            <w:r w:rsidRPr="00C04B51">
              <w:rPr>
                <w:rFonts w:eastAsiaTheme="minorEastAsia" w:cs="Arial"/>
                <w:color w:val="000000"/>
                <w:lang w:eastAsia="ja-JP"/>
              </w:rPr>
              <w:t xml:space="preserve">46 </w:t>
            </w:r>
            <w:r w:rsidRPr="00C04B51">
              <w:rPr>
                <w:rFonts w:eastAsiaTheme="minorEastAsia" w:cs="Arial"/>
                <w:i/>
                <w:iCs/>
                <w:color w:val="000000"/>
                <w:lang w:eastAsia="ja-JP"/>
              </w:rPr>
              <w:t xml:space="preserve">This prohibition does not cover borrowing where the primary aim is rooted in the function of the authority and the making of the return is incidental to the function </w:t>
            </w:r>
            <w:proofErr w:type="spellStart"/>
            <w:r w:rsidRPr="00C04B51">
              <w:rPr>
                <w:rFonts w:eastAsiaTheme="minorEastAsia" w:cs="Arial"/>
                <w:i/>
                <w:iCs/>
                <w:color w:val="000000"/>
                <w:lang w:eastAsia="ja-JP"/>
              </w:rPr>
              <w:t>eg</w:t>
            </w:r>
            <w:proofErr w:type="spellEnd"/>
            <w:r w:rsidRPr="00C04B51">
              <w:rPr>
                <w:rFonts w:eastAsiaTheme="minorEastAsia" w:cs="Arial"/>
                <w:i/>
                <w:iCs/>
                <w:color w:val="000000"/>
                <w:lang w:eastAsia="ja-JP"/>
              </w:rPr>
              <w:t xml:space="preserve"> regeneration. Authorities should also consider carefully whether they can demonstrate value for money in borrowing and can ensure the security of such funds. For examples how to assess this refer to the Prudential Property Investment Guidance (</w:t>
            </w:r>
            <w:r w:rsidR="008F1BAB">
              <w:rPr>
                <w:rFonts w:eastAsiaTheme="minorEastAsia" w:cs="Arial"/>
                <w:i/>
                <w:iCs/>
                <w:color w:val="000000"/>
                <w:lang w:eastAsia="ja-JP"/>
              </w:rPr>
              <w:t>CIPFA</w:t>
            </w:r>
            <w:r w:rsidRPr="00C04B51">
              <w:rPr>
                <w:rFonts w:eastAsiaTheme="minorEastAsia" w:cs="Arial"/>
                <w:i/>
                <w:iCs/>
                <w:color w:val="000000"/>
                <w:lang w:eastAsia="ja-JP"/>
              </w:rPr>
              <w:t>, 2018).</w:t>
            </w:r>
            <w:r w:rsidRPr="00C04B51">
              <w:rPr>
                <w:rFonts w:ascii="Cambria" w:eastAsiaTheme="minorEastAsia" w:hAnsi="Cambria" w:cs="Cambria"/>
                <w:color w:val="000000"/>
                <w:sz w:val="23"/>
                <w:szCs w:val="23"/>
                <w:lang w:eastAsia="ja-JP"/>
              </w:rPr>
              <w:t xml:space="preserve"> </w:t>
            </w:r>
            <w:bookmarkEnd w:id="6"/>
          </w:p>
        </w:tc>
      </w:tr>
    </w:tbl>
    <w:p w14:paraId="1818F863" w14:textId="77777777" w:rsidR="008C6CE2" w:rsidRDefault="008C6CE2" w:rsidP="008C6CE2">
      <w:pPr>
        <w:pStyle w:val="ListParagraph"/>
        <w:numPr>
          <w:ilvl w:val="0"/>
          <w:numId w:val="0"/>
        </w:numPr>
        <w:spacing w:line="259" w:lineRule="auto"/>
        <w:rPr>
          <w:rStyle w:val="Title2"/>
          <w:rFonts w:eastAsia="Times New Roman" w:cs="Arial"/>
          <w:b w:val="0"/>
          <w:bCs/>
          <w:sz w:val="22"/>
          <w:lang w:eastAsia="en-GB"/>
        </w:rPr>
      </w:pPr>
    </w:p>
    <w:p w14:paraId="1B71BE5E" w14:textId="67EBB06D" w:rsidR="008C6CE2" w:rsidRDefault="008C6CE2" w:rsidP="008C6CE2">
      <w:pPr>
        <w:pStyle w:val="ListParagraph"/>
        <w:numPr>
          <w:ilvl w:val="0"/>
          <w:numId w:val="0"/>
        </w:numPr>
        <w:spacing w:line="259" w:lineRule="auto"/>
        <w:rPr>
          <w:rStyle w:val="Title2"/>
          <w:rFonts w:eastAsia="Times New Roman" w:cs="Arial"/>
          <w:b w:val="0"/>
          <w:bCs/>
          <w:sz w:val="22"/>
          <w:lang w:eastAsia="en-GB"/>
        </w:rPr>
      </w:pPr>
      <w:r w:rsidRPr="008C6CE2">
        <w:rPr>
          <w:rStyle w:val="Title2"/>
          <w:rFonts w:eastAsia="Times New Roman" w:cs="Arial"/>
          <w:b w:val="0"/>
          <w:bCs/>
          <w:sz w:val="22"/>
          <w:lang w:eastAsia="en-GB"/>
        </w:rPr>
        <w:t xml:space="preserve">Question 3: Do you agree with </w:t>
      </w:r>
      <w:r w:rsidR="008F1BAB">
        <w:rPr>
          <w:rStyle w:val="Title2"/>
          <w:rFonts w:eastAsia="Times New Roman" w:cs="Arial"/>
          <w:b w:val="0"/>
          <w:bCs/>
          <w:sz w:val="22"/>
          <w:lang w:eastAsia="en-GB"/>
        </w:rPr>
        <w:t>CIPFA</w:t>
      </w:r>
      <w:r w:rsidRPr="008C6CE2">
        <w:rPr>
          <w:rStyle w:val="Title2"/>
          <w:rFonts w:eastAsia="Times New Roman" w:cs="Arial"/>
          <w:b w:val="0"/>
          <w:bCs/>
          <w:sz w:val="22"/>
          <w:lang w:eastAsia="en-GB"/>
        </w:rPr>
        <w:t>’s proposal to add proportionality to the objectives within the Prudential Code especially with regard to commercial investments? If not, why not? What alternatives would you suggest?</w:t>
      </w:r>
    </w:p>
    <w:p w14:paraId="6E57F003" w14:textId="77777777" w:rsidR="008C6CE2" w:rsidRPr="008C6CE2" w:rsidRDefault="008C6CE2" w:rsidP="008C6CE2">
      <w:pPr>
        <w:pStyle w:val="ListParagraph"/>
        <w:numPr>
          <w:ilvl w:val="0"/>
          <w:numId w:val="0"/>
        </w:numPr>
        <w:spacing w:line="259" w:lineRule="auto"/>
        <w:rPr>
          <w:rStyle w:val="Title2"/>
          <w:rFonts w:eastAsia="Times New Roman" w:cs="Arial"/>
          <w:b w:val="0"/>
          <w:bCs/>
          <w:sz w:val="22"/>
          <w:lang w:eastAsia="en-GB"/>
        </w:rPr>
      </w:pPr>
    </w:p>
    <w:p w14:paraId="106E1621" w14:textId="46772EF9" w:rsidR="00C81719" w:rsidRDefault="008C6CE2" w:rsidP="008C6CE2">
      <w:pPr>
        <w:pStyle w:val="ListParagraph"/>
        <w:numPr>
          <w:ilvl w:val="0"/>
          <w:numId w:val="0"/>
        </w:numPr>
        <w:spacing w:line="259" w:lineRule="auto"/>
        <w:rPr>
          <w:rStyle w:val="Title2"/>
          <w:rFonts w:eastAsia="Times New Roman" w:cs="Arial"/>
          <w:b w:val="0"/>
          <w:bCs/>
          <w:sz w:val="22"/>
          <w:lang w:eastAsia="en-GB"/>
        </w:rPr>
      </w:pPr>
      <w:r w:rsidRPr="008C6CE2">
        <w:rPr>
          <w:rStyle w:val="Title2"/>
          <w:rFonts w:eastAsia="Times New Roman" w:cs="Arial"/>
          <w:b w:val="0"/>
          <w:bCs/>
          <w:sz w:val="22"/>
          <w:lang w:eastAsia="en-GB"/>
        </w:rPr>
        <w:t>Question 4: Do you agree with the introduction of an objective in relation to commercial investments? If not, why not? What alternatives would you suggest?</w:t>
      </w:r>
    </w:p>
    <w:p w14:paraId="6551EB75" w14:textId="12C2E204" w:rsidR="000F2168" w:rsidRDefault="000F2168" w:rsidP="008C6CE2">
      <w:pPr>
        <w:pStyle w:val="ListParagraph"/>
        <w:numPr>
          <w:ilvl w:val="0"/>
          <w:numId w:val="0"/>
        </w:numPr>
        <w:spacing w:line="259" w:lineRule="auto"/>
        <w:rPr>
          <w:rStyle w:val="Title2"/>
          <w:rFonts w:eastAsia="Times New Roman" w:cs="Arial"/>
          <w:b w:val="0"/>
          <w:bCs/>
          <w:sz w:val="22"/>
          <w:lang w:eastAsia="en-GB"/>
        </w:rPr>
      </w:pPr>
    </w:p>
    <w:p w14:paraId="59656641" w14:textId="21A1ACC0" w:rsidR="000F2168" w:rsidRDefault="000F2168" w:rsidP="008C6CE2">
      <w:pPr>
        <w:pStyle w:val="ListParagraph"/>
        <w:numPr>
          <w:ilvl w:val="0"/>
          <w:numId w:val="0"/>
        </w:numPr>
        <w:spacing w:line="259" w:lineRule="auto"/>
        <w:rPr>
          <w:rStyle w:val="Title2"/>
          <w:rFonts w:eastAsia="Times New Roman" w:cs="Arial"/>
          <w:b w:val="0"/>
          <w:bCs/>
          <w:sz w:val="22"/>
          <w:lang w:eastAsia="en-GB"/>
        </w:rPr>
      </w:pPr>
      <w:r>
        <w:rPr>
          <w:rStyle w:val="Title2"/>
          <w:rFonts w:eastAsia="Times New Roman" w:cs="Arial"/>
          <w:b w:val="0"/>
          <w:bCs/>
          <w:sz w:val="22"/>
          <w:lang w:eastAsia="en-GB"/>
        </w:rPr>
        <w:t xml:space="preserve">(The </w:t>
      </w:r>
      <w:r w:rsidR="00E8520E">
        <w:rPr>
          <w:rStyle w:val="Title2"/>
          <w:rFonts w:eastAsia="Times New Roman" w:cs="Arial"/>
          <w:b w:val="0"/>
          <w:bCs/>
          <w:sz w:val="22"/>
          <w:lang w:eastAsia="en-GB"/>
        </w:rPr>
        <w:t>proposed objective added in the consultation is</w:t>
      </w:r>
    </w:p>
    <w:p w14:paraId="09D78CB9" w14:textId="17EABB32" w:rsidR="00E8520E" w:rsidRDefault="00E8520E" w:rsidP="008C6CE2">
      <w:pPr>
        <w:pStyle w:val="ListParagraph"/>
        <w:numPr>
          <w:ilvl w:val="0"/>
          <w:numId w:val="0"/>
        </w:numPr>
        <w:spacing w:line="259" w:lineRule="auto"/>
        <w:rPr>
          <w:rStyle w:val="Title2"/>
          <w:rFonts w:eastAsia="Times New Roman" w:cs="Arial"/>
          <w:b w:val="0"/>
          <w:bCs/>
          <w:sz w:val="22"/>
          <w:lang w:eastAsia="en-GB"/>
        </w:rPr>
      </w:pPr>
      <w:r w:rsidRPr="00E8520E">
        <w:rPr>
          <w:rStyle w:val="Title2"/>
          <w:rFonts w:eastAsia="Times New Roman" w:cs="Arial"/>
          <w:b w:val="0"/>
          <w:bCs/>
          <w:i/>
          <w:iCs/>
          <w:sz w:val="22"/>
          <w:lang w:eastAsia="en-GB"/>
        </w:rPr>
        <w:t>any commercial investment undertaken should be consistent with statutory provisions, proportionate to service and revenue budgets and consistent with effective treasury management practice</w:t>
      </w:r>
      <w:r>
        <w:rPr>
          <w:rStyle w:val="Title2"/>
          <w:rFonts w:eastAsia="Times New Roman" w:cs="Arial"/>
          <w:b w:val="0"/>
          <w:bCs/>
          <w:sz w:val="22"/>
          <w:lang w:eastAsia="en-GB"/>
        </w:rPr>
        <w:t>)</w:t>
      </w:r>
    </w:p>
    <w:p w14:paraId="231C3074" w14:textId="0B7B89F7" w:rsidR="00E8520E" w:rsidRDefault="00E8520E" w:rsidP="008C6CE2">
      <w:pPr>
        <w:pStyle w:val="ListParagraph"/>
        <w:numPr>
          <w:ilvl w:val="0"/>
          <w:numId w:val="0"/>
        </w:numPr>
        <w:spacing w:line="259" w:lineRule="auto"/>
        <w:rPr>
          <w:rStyle w:val="Title2"/>
          <w:rFonts w:eastAsia="Times New Roman" w:cs="Arial"/>
          <w:b w:val="0"/>
          <w:bCs/>
          <w:sz w:val="22"/>
          <w:lang w:eastAsia="en-GB"/>
        </w:rPr>
      </w:pPr>
    </w:p>
    <w:p w14:paraId="02B900C7" w14:textId="6C4A2BC4" w:rsidR="003A34CF" w:rsidRDefault="003A34CF" w:rsidP="003A34CF">
      <w:pPr>
        <w:pStyle w:val="ListParagraph"/>
        <w:numPr>
          <w:ilvl w:val="0"/>
          <w:numId w:val="0"/>
        </w:numPr>
        <w:spacing w:line="259" w:lineRule="auto"/>
        <w:rPr>
          <w:rStyle w:val="Title2"/>
          <w:rFonts w:eastAsia="Times New Roman" w:cs="Arial"/>
          <w:b w:val="0"/>
          <w:bCs/>
          <w:sz w:val="22"/>
          <w:lang w:eastAsia="en-GB"/>
        </w:rPr>
      </w:pPr>
      <w:r w:rsidRPr="003A34CF">
        <w:rPr>
          <w:rStyle w:val="Title2"/>
          <w:rFonts w:eastAsia="Times New Roman" w:cs="Arial"/>
          <w:b w:val="0"/>
          <w:bCs/>
          <w:sz w:val="22"/>
          <w:lang w:eastAsia="en-GB"/>
        </w:rPr>
        <w:t>Question 5: Do you agree with the proposal to add sustainability and ensuring that the capital expenditure is consistent with a local authority’s corporate objectives (such as diversity and innovation) to the objectives in the Prudential Code? Please provide a reason for your response.</w:t>
      </w:r>
    </w:p>
    <w:p w14:paraId="747DF7CF" w14:textId="77777777" w:rsidR="003A34CF" w:rsidRPr="003A34CF" w:rsidRDefault="003A34CF" w:rsidP="003A34CF">
      <w:pPr>
        <w:pStyle w:val="ListParagraph"/>
        <w:numPr>
          <w:ilvl w:val="0"/>
          <w:numId w:val="0"/>
        </w:numPr>
        <w:spacing w:line="259" w:lineRule="auto"/>
        <w:rPr>
          <w:rStyle w:val="Title2"/>
          <w:rFonts w:eastAsia="Times New Roman" w:cs="Arial"/>
          <w:b w:val="0"/>
          <w:bCs/>
          <w:sz w:val="22"/>
          <w:lang w:eastAsia="en-GB"/>
        </w:rPr>
      </w:pPr>
    </w:p>
    <w:p w14:paraId="0E5F80FA" w14:textId="1F98B8E9" w:rsidR="003A34CF" w:rsidRDefault="003A34CF" w:rsidP="003A34CF">
      <w:pPr>
        <w:pStyle w:val="ListParagraph"/>
        <w:numPr>
          <w:ilvl w:val="0"/>
          <w:numId w:val="0"/>
        </w:numPr>
        <w:spacing w:line="259" w:lineRule="auto"/>
        <w:rPr>
          <w:rStyle w:val="Title2"/>
          <w:rFonts w:eastAsia="Times New Roman" w:cs="Arial"/>
          <w:b w:val="0"/>
          <w:bCs/>
          <w:sz w:val="22"/>
          <w:lang w:eastAsia="en-GB"/>
        </w:rPr>
      </w:pPr>
      <w:r w:rsidRPr="003A34CF">
        <w:rPr>
          <w:rStyle w:val="Title2"/>
          <w:rFonts w:eastAsia="Times New Roman" w:cs="Arial"/>
          <w:b w:val="0"/>
          <w:bCs/>
          <w:sz w:val="22"/>
          <w:lang w:eastAsia="en-GB"/>
        </w:rPr>
        <w:t>Question 6: Do you consider the current objectives of the Prudential Code to be relevant? Please provide a reason for your response.</w:t>
      </w:r>
    </w:p>
    <w:p w14:paraId="40FA8E19" w14:textId="77777777" w:rsidR="003A34CF" w:rsidRPr="003A34CF" w:rsidRDefault="003A34CF" w:rsidP="003A34CF">
      <w:pPr>
        <w:pStyle w:val="ListParagraph"/>
        <w:numPr>
          <w:ilvl w:val="0"/>
          <w:numId w:val="0"/>
        </w:numPr>
        <w:spacing w:line="259" w:lineRule="auto"/>
        <w:rPr>
          <w:rStyle w:val="Title2"/>
          <w:rFonts w:eastAsia="Times New Roman" w:cs="Arial"/>
          <w:b w:val="0"/>
          <w:bCs/>
          <w:sz w:val="22"/>
          <w:lang w:eastAsia="en-GB"/>
        </w:rPr>
      </w:pPr>
    </w:p>
    <w:p w14:paraId="00E3B086" w14:textId="672A2B8C" w:rsidR="003A34CF" w:rsidRDefault="003A34CF" w:rsidP="003A34CF">
      <w:pPr>
        <w:pStyle w:val="ListParagraph"/>
        <w:numPr>
          <w:ilvl w:val="0"/>
          <w:numId w:val="0"/>
        </w:numPr>
        <w:spacing w:line="259" w:lineRule="auto"/>
        <w:rPr>
          <w:rStyle w:val="Title2"/>
          <w:rFonts w:eastAsia="Times New Roman" w:cs="Arial"/>
          <w:b w:val="0"/>
          <w:bCs/>
          <w:sz w:val="22"/>
          <w:lang w:eastAsia="en-GB"/>
        </w:rPr>
      </w:pPr>
      <w:r w:rsidRPr="003A34CF">
        <w:rPr>
          <w:rStyle w:val="Title2"/>
          <w:rFonts w:eastAsia="Times New Roman" w:cs="Arial"/>
          <w:b w:val="0"/>
          <w:bCs/>
          <w:sz w:val="22"/>
          <w:lang w:eastAsia="en-GB"/>
        </w:rPr>
        <w:t>Question 7: Do you consider that the provisions in the Prudential Code achieves these current objectives? If not, why not? Please provide reasons for your response.</w:t>
      </w:r>
    </w:p>
    <w:p w14:paraId="57D58B3A" w14:textId="77777777" w:rsidR="003A34CF" w:rsidRPr="003A34CF" w:rsidRDefault="003A34CF" w:rsidP="003A34CF">
      <w:pPr>
        <w:pStyle w:val="ListParagraph"/>
        <w:numPr>
          <w:ilvl w:val="0"/>
          <w:numId w:val="0"/>
        </w:numPr>
        <w:spacing w:line="259" w:lineRule="auto"/>
        <w:rPr>
          <w:rStyle w:val="Title2"/>
          <w:rFonts w:eastAsia="Times New Roman" w:cs="Arial"/>
          <w:b w:val="0"/>
          <w:bCs/>
          <w:sz w:val="22"/>
          <w:lang w:eastAsia="en-GB"/>
        </w:rPr>
      </w:pPr>
    </w:p>
    <w:p w14:paraId="1D688892" w14:textId="456DC29B" w:rsidR="00E8520E" w:rsidRDefault="003A34CF" w:rsidP="003A34CF">
      <w:pPr>
        <w:pStyle w:val="ListParagraph"/>
        <w:numPr>
          <w:ilvl w:val="0"/>
          <w:numId w:val="0"/>
        </w:numPr>
        <w:spacing w:line="259" w:lineRule="auto"/>
        <w:rPr>
          <w:rStyle w:val="Title2"/>
          <w:rFonts w:eastAsia="Times New Roman" w:cs="Arial"/>
          <w:b w:val="0"/>
          <w:bCs/>
          <w:sz w:val="22"/>
          <w:lang w:eastAsia="en-GB"/>
        </w:rPr>
      </w:pPr>
      <w:r w:rsidRPr="003A34CF">
        <w:rPr>
          <w:rStyle w:val="Title2"/>
          <w:rFonts w:eastAsia="Times New Roman" w:cs="Arial"/>
          <w:b w:val="0"/>
          <w:bCs/>
          <w:sz w:val="22"/>
          <w:lang w:eastAsia="en-GB"/>
        </w:rPr>
        <w:t>Question 8: Do you consider that there are any areas which are not fully covered by these objectives? If yes, please expand, describing how these areas could be covered within the objectives.</w:t>
      </w:r>
    </w:p>
    <w:p w14:paraId="1ECF9E1C" w14:textId="77777777" w:rsidR="000B12B4" w:rsidRDefault="000B12B4" w:rsidP="003A34CF">
      <w:pPr>
        <w:pStyle w:val="ListParagraph"/>
        <w:numPr>
          <w:ilvl w:val="0"/>
          <w:numId w:val="0"/>
        </w:numPr>
        <w:spacing w:line="259" w:lineRule="auto"/>
        <w:rPr>
          <w:rStyle w:val="Title2"/>
          <w:rFonts w:eastAsia="Times New Roman" w:cs="Arial"/>
          <w:b w:val="0"/>
          <w:bCs/>
          <w:sz w:val="22"/>
          <w:lang w:eastAsia="en-GB"/>
        </w:rPr>
      </w:pPr>
    </w:p>
    <w:p w14:paraId="76C26D15" w14:textId="244EB3EC" w:rsidR="003A34CF" w:rsidRDefault="001814D7" w:rsidP="003A34CF">
      <w:pPr>
        <w:pStyle w:val="ListParagraph"/>
        <w:numPr>
          <w:ilvl w:val="0"/>
          <w:numId w:val="0"/>
        </w:numPr>
        <w:spacing w:line="259" w:lineRule="auto"/>
        <w:rPr>
          <w:rStyle w:val="Title2"/>
          <w:rFonts w:eastAsia="Times New Roman" w:cs="Arial"/>
          <w:b w:val="0"/>
          <w:bCs/>
          <w:sz w:val="22"/>
          <w:lang w:eastAsia="en-GB"/>
        </w:rPr>
      </w:pPr>
      <w:r w:rsidRPr="001814D7">
        <w:rPr>
          <w:rStyle w:val="Title2"/>
          <w:rFonts w:eastAsia="Times New Roman" w:cs="Arial"/>
          <w:b w:val="0"/>
          <w:bCs/>
          <w:sz w:val="22"/>
          <w:lang w:eastAsia="en-GB"/>
        </w:rPr>
        <w:t xml:space="preserve">Question </w:t>
      </w:r>
      <w:r w:rsidR="0091635A">
        <w:rPr>
          <w:rStyle w:val="Title2"/>
          <w:rFonts w:eastAsia="Times New Roman" w:cs="Arial"/>
          <w:b w:val="0"/>
          <w:bCs/>
          <w:sz w:val="22"/>
          <w:lang w:eastAsia="en-GB"/>
        </w:rPr>
        <w:t>9</w:t>
      </w:r>
      <w:r w:rsidRPr="001814D7">
        <w:rPr>
          <w:rStyle w:val="Title2"/>
          <w:rFonts w:eastAsia="Times New Roman" w:cs="Arial"/>
          <w:b w:val="0"/>
          <w:bCs/>
          <w:sz w:val="22"/>
          <w:lang w:eastAsia="en-GB"/>
        </w:rPr>
        <w:t>: Do you agree with the proposals to include the status of the Prudential Code within the body of the Code itself. If not, why not? What alternatives would you suggest?</w:t>
      </w:r>
    </w:p>
    <w:p w14:paraId="1F62E8EC" w14:textId="77777777" w:rsidR="00F9673E" w:rsidRDefault="00F9673E" w:rsidP="003A34CF">
      <w:pPr>
        <w:pStyle w:val="ListParagraph"/>
        <w:numPr>
          <w:ilvl w:val="0"/>
          <w:numId w:val="0"/>
        </w:numPr>
        <w:spacing w:line="259" w:lineRule="auto"/>
        <w:rPr>
          <w:rStyle w:val="Title2"/>
          <w:rFonts w:eastAsia="Times New Roman" w:cs="Arial"/>
          <w:b w:val="0"/>
          <w:bCs/>
          <w:sz w:val="22"/>
          <w:lang w:eastAsia="en-GB"/>
        </w:rPr>
      </w:pPr>
    </w:p>
    <w:p w14:paraId="693CC45A" w14:textId="7A59391A" w:rsidR="00646D39" w:rsidRDefault="00F9673E" w:rsidP="003A34CF">
      <w:pPr>
        <w:pStyle w:val="ListParagraph"/>
        <w:numPr>
          <w:ilvl w:val="0"/>
          <w:numId w:val="0"/>
        </w:numPr>
        <w:spacing w:line="259" w:lineRule="auto"/>
        <w:rPr>
          <w:rStyle w:val="Title2"/>
          <w:rFonts w:eastAsia="Times New Roman" w:cs="Arial"/>
          <w:b w:val="0"/>
          <w:bCs/>
          <w:sz w:val="22"/>
          <w:lang w:eastAsia="en-GB"/>
        </w:rPr>
      </w:pPr>
      <w:r w:rsidRPr="00F9673E">
        <w:rPr>
          <w:rStyle w:val="Title2"/>
          <w:rFonts w:eastAsia="Times New Roman" w:cs="Arial"/>
          <w:b w:val="0"/>
          <w:bCs/>
          <w:sz w:val="22"/>
          <w:lang w:eastAsia="en-GB"/>
        </w:rPr>
        <w:t xml:space="preserve">Question </w:t>
      </w:r>
      <w:r w:rsidR="00D24605">
        <w:rPr>
          <w:rStyle w:val="Title2"/>
          <w:rFonts w:eastAsia="Times New Roman" w:cs="Arial"/>
          <w:b w:val="0"/>
          <w:bCs/>
          <w:sz w:val="22"/>
          <w:lang w:eastAsia="en-GB"/>
        </w:rPr>
        <w:t>10</w:t>
      </w:r>
      <w:r w:rsidRPr="00F9673E">
        <w:rPr>
          <w:rStyle w:val="Title2"/>
          <w:rFonts w:eastAsia="Times New Roman" w:cs="Arial"/>
          <w:b w:val="0"/>
          <w:bCs/>
          <w:sz w:val="22"/>
          <w:lang w:eastAsia="en-GB"/>
        </w:rPr>
        <w:t xml:space="preserve">: Do you agree with the </w:t>
      </w:r>
      <w:bookmarkStart w:id="7" w:name="_Hlk64359769"/>
      <w:r w:rsidRPr="00F9673E">
        <w:rPr>
          <w:rStyle w:val="Title2"/>
          <w:rFonts w:eastAsia="Times New Roman" w:cs="Arial"/>
          <w:b w:val="0"/>
          <w:bCs/>
          <w:sz w:val="22"/>
          <w:lang w:eastAsia="en-GB"/>
        </w:rPr>
        <w:t>proposals to include additional commentary on the assessment of affordability and the details of risks of undertaking commercial activity within the commercial activities section on determining the capital strategy</w:t>
      </w:r>
      <w:bookmarkEnd w:id="7"/>
      <w:r w:rsidRPr="00F9673E">
        <w:rPr>
          <w:rStyle w:val="Title2"/>
          <w:rFonts w:eastAsia="Times New Roman" w:cs="Arial"/>
          <w:b w:val="0"/>
          <w:bCs/>
          <w:sz w:val="22"/>
          <w:lang w:eastAsia="en-GB"/>
        </w:rPr>
        <w:t>? If not, why not? What alternatives would you suggest?</w:t>
      </w:r>
    </w:p>
    <w:p w14:paraId="1AC2EEA7" w14:textId="4DE3DA53" w:rsidR="00646D39" w:rsidRDefault="00646D39" w:rsidP="003A34CF">
      <w:pPr>
        <w:pStyle w:val="ListParagraph"/>
        <w:numPr>
          <w:ilvl w:val="0"/>
          <w:numId w:val="0"/>
        </w:numPr>
        <w:spacing w:line="259" w:lineRule="auto"/>
        <w:rPr>
          <w:rStyle w:val="Title2"/>
          <w:rFonts w:eastAsia="Times New Roman" w:cs="Arial"/>
          <w:b w:val="0"/>
          <w:bCs/>
          <w:sz w:val="22"/>
          <w:lang w:eastAsia="en-GB"/>
        </w:rPr>
      </w:pPr>
    </w:p>
    <w:p w14:paraId="393B7313" w14:textId="4BF08884" w:rsidR="004F0487" w:rsidRDefault="00292750" w:rsidP="003A34CF">
      <w:pPr>
        <w:pStyle w:val="ListParagraph"/>
        <w:numPr>
          <w:ilvl w:val="0"/>
          <w:numId w:val="0"/>
        </w:numPr>
        <w:spacing w:line="259" w:lineRule="auto"/>
        <w:rPr>
          <w:rStyle w:val="Title2"/>
          <w:rFonts w:eastAsia="Times New Roman" w:cs="Arial"/>
          <w:b w:val="0"/>
          <w:bCs/>
          <w:sz w:val="22"/>
          <w:lang w:eastAsia="en-GB"/>
        </w:rPr>
      </w:pPr>
      <w:r>
        <w:rPr>
          <w:rStyle w:val="Title2"/>
          <w:rFonts w:eastAsia="Times New Roman" w:cs="Arial"/>
          <w:b w:val="0"/>
          <w:bCs/>
          <w:sz w:val="22"/>
          <w:lang w:eastAsia="en-GB"/>
        </w:rPr>
        <w:t>Question 1</w:t>
      </w:r>
      <w:r w:rsidR="00D24605">
        <w:rPr>
          <w:rStyle w:val="Title2"/>
          <w:rFonts w:eastAsia="Times New Roman" w:cs="Arial"/>
          <w:b w:val="0"/>
          <w:bCs/>
          <w:sz w:val="22"/>
          <w:lang w:eastAsia="en-GB"/>
        </w:rPr>
        <w:t>1</w:t>
      </w:r>
      <w:r>
        <w:rPr>
          <w:rStyle w:val="Title2"/>
          <w:rFonts w:eastAsia="Times New Roman" w:cs="Arial"/>
          <w:b w:val="0"/>
          <w:bCs/>
          <w:sz w:val="22"/>
          <w:lang w:eastAsia="en-GB"/>
        </w:rPr>
        <w:t xml:space="preserve"> (including preamble)</w:t>
      </w:r>
    </w:p>
    <w:p w14:paraId="1CDEB7D1" w14:textId="57DC3F6E" w:rsidR="00292750" w:rsidRPr="00292750" w:rsidRDefault="008F1BAB" w:rsidP="00292750">
      <w:pPr>
        <w:pStyle w:val="ListParagraph"/>
        <w:numPr>
          <w:ilvl w:val="0"/>
          <w:numId w:val="0"/>
        </w:numPr>
        <w:spacing w:line="259" w:lineRule="auto"/>
        <w:rPr>
          <w:rStyle w:val="Title2"/>
          <w:rFonts w:eastAsia="Times New Roman" w:cs="Arial"/>
          <w:b w:val="0"/>
          <w:bCs/>
          <w:sz w:val="22"/>
          <w:lang w:eastAsia="en-GB"/>
        </w:rPr>
      </w:pPr>
      <w:r>
        <w:rPr>
          <w:rStyle w:val="Title2"/>
          <w:rFonts w:eastAsia="Times New Roman" w:cs="Arial"/>
          <w:b w:val="0"/>
          <w:bCs/>
          <w:sz w:val="22"/>
          <w:lang w:eastAsia="en-GB"/>
        </w:rPr>
        <w:t>CIPFA</w:t>
      </w:r>
      <w:r w:rsidR="00292750" w:rsidRPr="00292750">
        <w:rPr>
          <w:rStyle w:val="Title2"/>
          <w:rFonts w:eastAsia="Times New Roman" w:cs="Arial"/>
          <w:b w:val="0"/>
          <w:bCs/>
          <w:sz w:val="22"/>
          <w:lang w:eastAsia="en-GB"/>
        </w:rPr>
        <w:t xml:space="preserve"> would therefore seek stakeholders’ views on the:</w:t>
      </w:r>
    </w:p>
    <w:p w14:paraId="273E9B14" w14:textId="33F1A3ED" w:rsidR="00292750" w:rsidRPr="00292750" w:rsidRDefault="00292750" w:rsidP="00292750">
      <w:pPr>
        <w:pStyle w:val="ListParagraph"/>
        <w:numPr>
          <w:ilvl w:val="0"/>
          <w:numId w:val="44"/>
        </w:numPr>
        <w:spacing w:line="259" w:lineRule="auto"/>
        <w:rPr>
          <w:rStyle w:val="Title2"/>
          <w:rFonts w:eastAsia="Times New Roman" w:cs="Arial"/>
          <w:b w:val="0"/>
          <w:bCs/>
          <w:sz w:val="22"/>
          <w:lang w:eastAsia="en-GB"/>
        </w:rPr>
      </w:pPr>
      <w:r w:rsidRPr="00292750">
        <w:rPr>
          <w:rStyle w:val="Title2"/>
          <w:rFonts w:eastAsia="Times New Roman" w:cs="Arial"/>
          <w:b w:val="0"/>
          <w:bCs/>
          <w:sz w:val="22"/>
          <w:lang w:eastAsia="en-GB"/>
        </w:rPr>
        <w:t>number and usefulness of the indicators used in the prudential code</w:t>
      </w:r>
    </w:p>
    <w:p w14:paraId="27D0130D" w14:textId="741972EF" w:rsidR="00292750" w:rsidRPr="00292750" w:rsidRDefault="00292750" w:rsidP="00292750">
      <w:pPr>
        <w:pStyle w:val="ListParagraph"/>
        <w:numPr>
          <w:ilvl w:val="0"/>
          <w:numId w:val="44"/>
        </w:numPr>
        <w:spacing w:line="259" w:lineRule="auto"/>
        <w:rPr>
          <w:rStyle w:val="Title2"/>
          <w:rFonts w:eastAsia="Times New Roman" w:cs="Arial"/>
          <w:b w:val="0"/>
          <w:bCs/>
          <w:sz w:val="22"/>
          <w:lang w:eastAsia="en-GB"/>
        </w:rPr>
      </w:pPr>
      <w:r w:rsidRPr="00292750">
        <w:rPr>
          <w:rStyle w:val="Title2"/>
          <w:rFonts w:eastAsia="Times New Roman" w:cs="Arial"/>
          <w:b w:val="0"/>
          <w:bCs/>
          <w:sz w:val="22"/>
          <w:lang w:eastAsia="en-GB"/>
        </w:rPr>
        <w:t>where they might be reduced if they are not considered useful</w:t>
      </w:r>
    </w:p>
    <w:p w14:paraId="7477A9D1" w14:textId="3A2AEAE8" w:rsidR="00292750" w:rsidRPr="00292750" w:rsidRDefault="00292750" w:rsidP="00292750">
      <w:pPr>
        <w:pStyle w:val="ListParagraph"/>
        <w:numPr>
          <w:ilvl w:val="0"/>
          <w:numId w:val="44"/>
        </w:numPr>
        <w:spacing w:line="259" w:lineRule="auto"/>
        <w:rPr>
          <w:rStyle w:val="Title2"/>
          <w:rFonts w:eastAsia="Times New Roman" w:cs="Arial"/>
          <w:b w:val="0"/>
          <w:bCs/>
          <w:sz w:val="22"/>
          <w:lang w:eastAsia="en-GB"/>
        </w:rPr>
      </w:pPr>
      <w:r w:rsidRPr="00292750">
        <w:rPr>
          <w:rStyle w:val="Title2"/>
          <w:rFonts w:eastAsia="Times New Roman" w:cs="Arial"/>
          <w:b w:val="0"/>
          <w:bCs/>
          <w:sz w:val="22"/>
          <w:lang w:eastAsia="en-GB"/>
        </w:rPr>
        <w:t>where new indicators might be needed to support decision making</w:t>
      </w:r>
    </w:p>
    <w:p w14:paraId="2DBABDCC" w14:textId="7F0EA25E" w:rsidR="00292750" w:rsidRPr="00292750" w:rsidRDefault="00292750" w:rsidP="00292750">
      <w:pPr>
        <w:pStyle w:val="ListParagraph"/>
        <w:numPr>
          <w:ilvl w:val="0"/>
          <w:numId w:val="44"/>
        </w:numPr>
        <w:spacing w:line="259" w:lineRule="auto"/>
        <w:rPr>
          <w:rStyle w:val="Title2"/>
          <w:rFonts w:eastAsia="Times New Roman" w:cs="Arial"/>
          <w:b w:val="0"/>
          <w:bCs/>
          <w:sz w:val="22"/>
          <w:lang w:eastAsia="en-GB"/>
        </w:rPr>
      </w:pPr>
      <w:r w:rsidRPr="00292750">
        <w:rPr>
          <w:rStyle w:val="Title2"/>
          <w:rFonts w:eastAsia="Times New Roman" w:cs="Arial"/>
          <w:b w:val="0"/>
          <w:bCs/>
          <w:sz w:val="22"/>
          <w:lang w:eastAsia="en-GB"/>
        </w:rPr>
        <w:t>where more explanation or description might be needed in the prudential code to ensure that local authorities understand what they measure and why they are included.</w:t>
      </w:r>
    </w:p>
    <w:p w14:paraId="54D8DBE8" w14:textId="65B20359" w:rsidR="00292750" w:rsidRDefault="00292750" w:rsidP="00292750">
      <w:pPr>
        <w:pStyle w:val="ListParagraph"/>
        <w:numPr>
          <w:ilvl w:val="0"/>
          <w:numId w:val="0"/>
        </w:numPr>
        <w:spacing w:line="259" w:lineRule="auto"/>
        <w:rPr>
          <w:rStyle w:val="Title2"/>
          <w:rFonts w:eastAsia="Times New Roman" w:cs="Arial"/>
          <w:b w:val="0"/>
          <w:bCs/>
          <w:sz w:val="22"/>
          <w:lang w:eastAsia="en-GB"/>
        </w:rPr>
      </w:pPr>
      <w:r w:rsidRPr="00292750">
        <w:rPr>
          <w:rStyle w:val="Title2"/>
          <w:rFonts w:eastAsia="Times New Roman" w:cs="Arial"/>
          <w:b w:val="0"/>
          <w:bCs/>
          <w:sz w:val="22"/>
          <w:lang w:eastAsia="en-GB"/>
        </w:rPr>
        <w:t>Question 1</w:t>
      </w:r>
      <w:r w:rsidR="00320941">
        <w:rPr>
          <w:rStyle w:val="Title2"/>
          <w:rFonts w:eastAsia="Times New Roman" w:cs="Arial"/>
          <w:b w:val="0"/>
          <w:bCs/>
          <w:sz w:val="22"/>
          <w:lang w:eastAsia="en-GB"/>
        </w:rPr>
        <w:t>1</w:t>
      </w:r>
      <w:r w:rsidRPr="00292750">
        <w:rPr>
          <w:rStyle w:val="Title2"/>
          <w:rFonts w:eastAsia="Times New Roman" w:cs="Arial"/>
          <w:b w:val="0"/>
          <w:bCs/>
          <w:sz w:val="22"/>
          <w:lang w:eastAsia="en-GB"/>
        </w:rPr>
        <w:t>: Please provide any suggestions that you might have for how the prudential indicators could be improved (as outlined above) in order that they might provide additional assurance for public accountability. Please explain your reasoning.</w:t>
      </w:r>
    </w:p>
    <w:p w14:paraId="05C67ABA" w14:textId="2A5EF66E" w:rsidR="00292750" w:rsidRDefault="00292750" w:rsidP="00292750">
      <w:pPr>
        <w:pStyle w:val="ListParagraph"/>
        <w:numPr>
          <w:ilvl w:val="0"/>
          <w:numId w:val="0"/>
        </w:numPr>
        <w:spacing w:line="259" w:lineRule="auto"/>
        <w:rPr>
          <w:rStyle w:val="Title2"/>
          <w:rFonts w:eastAsia="Times New Roman" w:cs="Arial"/>
          <w:b w:val="0"/>
          <w:bCs/>
          <w:sz w:val="22"/>
          <w:lang w:eastAsia="en-GB"/>
        </w:rPr>
      </w:pPr>
    </w:p>
    <w:p w14:paraId="2ACBAE2A" w14:textId="79374D89" w:rsidR="00292750" w:rsidRDefault="0049504D" w:rsidP="00292750">
      <w:pPr>
        <w:pStyle w:val="ListParagraph"/>
        <w:numPr>
          <w:ilvl w:val="0"/>
          <w:numId w:val="0"/>
        </w:numPr>
        <w:spacing w:line="259" w:lineRule="auto"/>
        <w:rPr>
          <w:rStyle w:val="Title2"/>
          <w:rFonts w:eastAsia="Times New Roman" w:cs="Arial"/>
          <w:b w:val="0"/>
          <w:bCs/>
          <w:sz w:val="22"/>
          <w:lang w:eastAsia="en-GB"/>
        </w:rPr>
      </w:pPr>
      <w:r w:rsidRPr="0049504D">
        <w:rPr>
          <w:rStyle w:val="Title2"/>
          <w:rFonts w:eastAsia="Times New Roman" w:cs="Arial"/>
          <w:b w:val="0"/>
          <w:bCs/>
          <w:sz w:val="22"/>
          <w:lang w:eastAsia="en-GB"/>
        </w:rPr>
        <w:t>Question 1</w:t>
      </w:r>
      <w:r w:rsidR="00320941">
        <w:rPr>
          <w:rStyle w:val="Title2"/>
          <w:rFonts w:eastAsia="Times New Roman" w:cs="Arial"/>
          <w:b w:val="0"/>
          <w:bCs/>
          <w:sz w:val="22"/>
          <w:lang w:eastAsia="en-GB"/>
        </w:rPr>
        <w:t>2</w:t>
      </w:r>
      <w:r w:rsidRPr="0049504D">
        <w:rPr>
          <w:rStyle w:val="Title2"/>
          <w:rFonts w:eastAsia="Times New Roman" w:cs="Arial"/>
          <w:b w:val="0"/>
          <w:bCs/>
          <w:sz w:val="22"/>
          <w:lang w:eastAsia="en-GB"/>
        </w:rPr>
        <w:t>: Do you agree with the addition of the new indicator for external debt to net revenue stream to assess proportionality?</w:t>
      </w:r>
    </w:p>
    <w:p w14:paraId="0363321B" w14:textId="0F85F461" w:rsidR="0049504D" w:rsidRDefault="0049504D" w:rsidP="00292750">
      <w:pPr>
        <w:pStyle w:val="ListParagraph"/>
        <w:numPr>
          <w:ilvl w:val="0"/>
          <w:numId w:val="0"/>
        </w:numPr>
        <w:spacing w:line="259" w:lineRule="auto"/>
        <w:rPr>
          <w:rStyle w:val="Title2"/>
          <w:rFonts w:eastAsia="Times New Roman" w:cs="Arial"/>
          <w:b w:val="0"/>
          <w:bCs/>
          <w:sz w:val="22"/>
          <w:lang w:eastAsia="en-GB"/>
        </w:rPr>
      </w:pPr>
    </w:p>
    <w:p w14:paraId="20FCD40E" w14:textId="1CC5BF31" w:rsidR="0049504D" w:rsidRDefault="007463F3" w:rsidP="00292750">
      <w:pPr>
        <w:pStyle w:val="ListParagraph"/>
        <w:numPr>
          <w:ilvl w:val="0"/>
          <w:numId w:val="0"/>
        </w:numPr>
        <w:spacing w:line="259" w:lineRule="auto"/>
        <w:rPr>
          <w:rStyle w:val="Title2"/>
          <w:rFonts w:eastAsia="Times New Roman" w:cs="Arial"/>
          <w:b w:val="0"/>
          <w:bCs/>
          <w:sz w:val="22"/>
          <w:lang w:eastAsia="en-GB"/>
        </w:rPr>
      </w:pPr>
      <w:r w:rsidRPr="007463F3">
        <w:rPr>
          <w:rStyle w:val="Title2"/>
          <w:rFonts w:eastAsia="Times New Roman" w:cs="Arial"/>
          <w:b w:val="0"/>
          <w:bCs/>
          <w:sz w:val="22"/>
          <w:lang w:eastAsia="en-GB"/>
        </w:rPr>
        <w:t>Question 1</w:t>
      </w:r>
      <w:r w:rsidR="00320941">
        <w:rPr>
          <w:rStyle w:val="Title2"/>
          <w:rFonts w:eastAsia="Times New Roman" w:cs="Arial"/>
          <w:b w:val="0"/>
          <w:bCs/>
          <w:sz w:val="22"/>
          <w:lang w:eastAsia="en-GB"/>
        </w:rPr>
        <w:t>3</w:t>
      </w:r>
      <w:r w:rsidRPr="007463F3">
        <w:rPr>
          <w:rStyle w:val="Title2"/>
          <w:rFonts w:eastAsia="Times New Roman" w:cs="Arial"/>
          <w:b w:val="0"/>
          <w:bCs/>
          <w:sz w:val="22"/>
          <w:lang w:eastAsia="en-GB"/>
        </w:rPr>
        <w:t>: Do you agree with the addition of the new indicators for net income from commercial and service investments to net revenue stream to assess proportionality?</w:t>
      </w:r>
    </w:p>
    <w:p w14:paraId="293E78FC" w14:textId="77777777" w:rsidR="0040411A" w:rsidRDefault="0040411A" w:rsidP="0040411A">
      <w:pPr>
        <w:pStyle w:val="ListParagraph"/>
        <w:numPr>
          <w:ilvl w:val="0"/>
          <w:numId w:val="0"/>
        </w:numPr>
        <w:spacing w:line="259" w:lineRule="auto"/>
        <w:rPr>
          <w:rStyle w:val="Title2"/>
          <w:rFonts w:eastAsia="Times New Roman" w:cs="Arial"/>
          <w:b w:val="0"/>
          <w:bCs/>
          <w:sz w:val="22"/>
          <w:lang w:eastAsia="en-GB"/>
        </w:rPr>
      </w:pPr>
    </w:p>
    <w:p w14:paraId="5F10DE54" w14:textId="3330C68E" w:rsidR="0040411A" w:rsidRDefault="0040411A" w:rsidP="0040411A">
      <w:pPr>
        <w:pStyle w:val="ListParagraph"/>
        <w:numPr>
          <w:ilvl w:val="0"/>
          <w:numId w:val="0"/>
        </w:numPr>
        <w:spacing w:line="259" w:lineRule="auto"/>
        <w:rPr>
          <w:rStyle w:val="Title2"/>
          <w:rFonts w:eastAsia="Times New Roman" w:cs="Arial"/>
          <w:b w:val="0"/>
          <w:bCs/>
          <w:sz w:val="22"/>
          <w:lang w:eastAsia="en-GB"/>
        </w:rPr>
      </w:pPr>
      <w:r w:rsidRPr="0040411A">
        <w:rPr>
          <w:rStyle w:val="Title2"/>
          <w:rFonts w:eastAsia="Times New Roman" w:cs="Arial"/>
          <w:b w:val="0"/>
          <w:bCs/>
          <w:sz w:val="22"/>
          <w:lang w:eastAsia="en-GB"/>
        </w:rPr>
        <w:t>Question 1</w:t>
      </w:r>
      <w:r w:rsidR="00450632">
        <w:rPr>
          <w:rStyle w:val="Title2"/>
          <w:rFonts w:eastAsia="Times New Roman" w:cs="Arial"/>
          <w:b w:val="0"/>
          <w:bCs/>
          <w:sz w:val="22"/>
          <w:lang w:eastAsia="en-GB"/>
        </w:rPr>
        <w:t>4</w:t>
      </w:r>
      <w:r w:rsidRPr="0040411A">
        <w:rPr>
          <w:rStyle w:val="Title2"/>
          <w:rFonts w:eastAsia="Times New Roman" w:cs="Arial"/>
          <w:b w:val="0"/>
          <w:bCs/>
          <w:sz w:val="22"/>
          <w:lang w:eastAsia="en-GB"/>
        </w:rPr>
        <w:t>: Do you agree with the introduction of the liability benchmark as an affordability indicator?</w:t>
      </w:r>
    </w:p>
    <w:p w14:paraId="65B9D930" w14:textId="77777777" w:rsidR="0040411A" w:rsidRPr="0040411A" w:rsidRDefault="0040411A" w:rsidP="0040411A">
      <w:pPr>
        <w:pStyle w:val="ListParagraph"/>
        <w:numPr>
          <w:ilvl w:val="0"/>
          <w:numId w:val="0"/>
        </w:numPr>
        <w:spacing w:line="259" w:lineRule="auto"/>
        <w:rPr>
          <w:rStyle w:val="Title2"/>
          <w:rFonts w:eastAsia="Times New Roman" w:cs="Arial"/>
          <w:b w:val="0"/>
          <w:bCs/>
          <w:sz w:val="22"/>
          <w:lang w:eastAsia="en-GB"/>
        </w:rPr>
      </w:pPr>
    </w:p>
    <w:p w14:paraId="16900616" w14:textId="64C43AA2" w:rsidR="00382029" w:rsidRDefault="0040411A" w:rsidP="00382029">
      <w:pPr>
        <w:pStyle w:val="ListParagraph"/>
        <w:numPr>
          <w:ilvl w:val="0"/>
          <w:numId w:val="0"/>
        </w:numPr>
        <w:spacing w:line="259" w:lineRule="auto"/>
        <w:rPr>
          <w:rStyle w:val="Title2"/>
          <w:rFonts w:eastAsia="Times New Roman" w:cs="Arial"/>
          <w:b w:val="0"/>
          <w:bCs/>
          <w:sz w:val="22"/>
          <w:lang w:eastAsia="en-GB"/>
        </w:rPr>
      </w:pPr>
      <w:r w:rsidRPr="0040411A">
        <w:rPr>
          <w:rStyle w:val="Title2"/>
          <w:rFonts w:eastAsia="Times New Roman" w:cs="Arial"/>
          <w:b w:val="0"/>
          <w:bCs/>
          <w:sz w:val="22"/>
          <w:lang w:eastAsia="en-GB"/>
        </w:rPr>
        <w:t>Question 1</w:t>
      </w:r>
      <w:r w:rsidR="005343AC">
        <w:rPr>
          <w:rStyle w:val="Title2"/>
          <w:rFonts w:eastAsia="Times New Roman" w:cs="Arial"/>
          <w:b w:val="0"/>
          <w:bCs/>
          <w:sz w:val="22"/>
          <w:lang w:eastAsia="en-GB"/>
        </w:rPr>
        <w:t>5</w:t>
      </w:r>
      <w:r w:rsidRPr="0040411A">
        <w:rPr>
          <w:rStyle w:val="Title2"/>
          <w:rFonts w:eastAsia="Times New Roman" w:cs="Arial"/>
          <w:b w:val="0"/>
          <w:bCs/>
          <w:sz w:val="22"/>
          <w:lang w:eastAsia="en-GB"/>
        </w:rPr>
        <w:t>: Do you consider that the liability benchmark should be included in the Prudential or Treasury Management Code?</w:t>
      </w:r>
    </w:p>
    <w:p w14:paraId="5910FAD0" w14:textId="77777777" w:rsidR="00382029" w:rsidRDefault="00382029" w:rsidP="00382029">
      <w:pPr>
        <w:pStyle w:val="ListParagraph"/>
        <w:numPr>
          <w:ilvl w:val="0"/>
          <w:numId w:val="0"/>
        </w:numPr>
        <w:spacing w:line="259" w:lineRule="auto"/>
        <w:rPr>
          <w:rStyle w:val="Title2"/>
          <w:rFonts w:eastAsia="Times New Roman" w:cs="Arial"/>
          <w:b w:val="0"/>
          <w:bCs/>
          <w:sz w:val="22"/>
          <w:lang w:eastAsia="en-GB"/>
        </w:rPr>
      </w:pPr>
    </w:p>
    <w:p w14:paraId="4C2A5D75" w14:textId="570A56E1" w:rsidR="000E70B1" w:rsidRDefault="00382029" w:rsidP="00382029">
      <w:pPr>
        <w:pStyle w:val="ListParagraph"/>
        <w:numPr>
          <w:ilvl w:val="0"/>
          <w:numId w:val="0"/>
        </w:numPr>
        <w:spacing w:line="259" w:lineRule="auto"/>
        <w:rPr>
          <w:rFonts w:eastAsia="Times New Roman" w:cs="Arial"/>
          <w:bCs/>
          <w:lang w:eastAsia="en-GB"/>
        </w:rPr>
      </w:pPr>
      <w:r w:rsidRPr="00382029">
        <w:rPr>
          <w:rFonts w:eastAsia="Times New Roman" w:cs="Arial"/>
          <w:bCs/>
          <w:lang w:eastAsia="en-GB"/>
        </w:rPr>
        <w:t>Question 1</w:t>
      </w:r>
      <w:r w:rsidR="005343AC">
        <w:rPr>
          <w:rFonts w:eastAsia="Times New Roman" w:cs="Arial"/>
          <w:bCs/>
          <w:lang w:eastAsia="en-GB"/>
        </w:rPr>
        <w:t>6</w:t>
      </w:r>
      <w:r w:rsidRPr="00382029">
        <w:rPr>
          <w:rFonts w:eastAsia="Times New Roman" w:cs="Arial"/>
          <w:bCs/>
          <w:lang w:eastAsia="en-GB"/>
        </w:rPr>
        <w:t>: Do you agree with the removal of the prudential indicator gross debt and the capital financing requirement CFR on the basis that it is included as part of the liability benchmark which is to be introduced as a prudential indicator?</w:t>
      </w:r>
    </w:p>
    <w:p w14:paraId="181B7D11" w14:textId="7199BB75" w:rsidR="004B752C" w:rsidRDefault="004B752C">
      <w:pPr>
        <w:spacing w:line="259" w:lineRule="auto"/>
        <w:ind w:left="0" w:firstLine="0"/>
        <w:rPr>
          <w:rFonts w:eastAsia="Times New Roman" w:cs="Arial"/>
          <w:bCs/>
          <w:lang w:eastAsia="en-GB"/>
        </w:rPr>
      </w:pPr>
      <w:r>
        <w:rPr>
          <w:rFonts w:eastAsia="Times New Roman" w:cs="Arial"/>
          <w:bCs/>
          <w:lang w:eastAsia="en-GB"/>
        </w:rPr>
        <w:br w:type="page"/>
      </w:r>
    </w:p>
    <w:p w14:paraId="1CE17B2F" w14:textId="754DF433" w:rsidR="004B752C" w:rsidRDefault="004B752C" w:rsidP="004B752C">
      <w:pPr>
        <w:pStyle w:val="ListParagraph"/>
        <w:numPr>
          <w:ilvl w:val="0"/>
          <w:numId w:val="0"/>
        </w:numPr>
        <w:spacing w:line="259" w:lineRule="auto"/>
        <w:rPr>
          <w:rStyle w:val="Title2"/>
          <w:rFonts w:eastAsia="Times New Roman" w:cs="Arial"/>
          <w:sz w:val="22"/>
          <w:lang w:eastAsia="en-GB"/>
        </w:rPr>
      </w:pPr>
      <w:r>
        <w:rPr>
          <w:rStyle w:val="Title2"/>
          <w:rFonts w:eastAsia="Times New Roman" w:cs="Arial"/>
          <w:sz w:val="22"/>
          <w:lang w:eastAsia="en-GB"/>
        </w:rPr>
        <w:lastRenderedPageBreak/>
        <w:t>Appendix 2 – Treasury Management Code consultation questions</w:t>
      </w:r>
    </w:p>
    <w:p w14:paraId="4A9E3F5D" w14:textId="77777777" w:rsidR="005A7AFA" w:rsidRDefault="005A7AFA" w:rsidP="004B752C">
      <w:pPr>
        <w:pStyle w:val="ListParagraph"/>
        <w:numPr>
          <w:ilvl w:val="0"/>
          <w:numId w:val="0"/>
        </w:numPr>
        <w:spacing w:line="259" w:lineRule="auto"/>
        <w:rPr>
          <w:rStyle w:val="Title2"/>
          <w:rFonts w:eastAsia="Times New Roman" w:cs="Arial"/>
          <w:sz w:val="22"/>
          <w:lang w:eastAsia="en-GB"/>
        </w:rPr>
      </w:pPr>
    </w:p>
    <w:p w14:paraId="2121EADA" w14:textId="03227222" w:rsidR="006F6230" w:rsidRDefault="005A7AFA" w:rsidP="005A7AFA">
      <w:pPr>
        <w:pStyle w:val="ListParagraph"/>
        <w:numPr>
          <w:ilvl w:val="0"/>
          <w:numId w:val="0"/>
        </w:numPr>
        <w:spacing w:line="259" w:lineRule="auto"/>
        <w:rPr>
          <w:rStyle w:val="Title2"/>
          <w:rFonts w:eastAsia="Times New Roman" w:cs="Arial"/>
          <w:b w:val="0"/>
          <w:bCs/>
          <w:sz w:val="22"/>
          <w:lang w:eastAsia="en-GB"/>
        </w:rPr>
      </w:pPr>
      <w:r w:rsidRPr="005A7AFA">
        <w:rPr>
          <w:rStyle w:val="Title2"/>
          <w:rFonts w:eastAsia="Times New Roman" w:cs="Arial"/>
          <w:b w:val="0"/>
          <w:bCs/>
          <w:sz w:val="22"/>
          <w:lang w:eastAsia="en-GB"/>
        </w:rPr>
        <w:t>Question 1: Do you agree with the proposal that organisations that have adopted the Treasury Management Code will have to explicitly document a formal and comprehensive knowledge and skills schedule to ensure the effective acquisition and retention of treasury management skills for those responsible for the management, delivery, governance, decision-making and compliance with legislative requirements? If not, why not? What alternatives would you sugges</w:t>
      </w:r>
      <w:r w:rsidR="006F6230">
        <w:rPr>
          <w:rStyle w:val="Title2"/>
          <w:rFonts w:eastAsia="Times New Roman" w:cs="Arial"/>
          <w:b w:val="0"/>
          <w:bCs/>
          <w:sz w:val="22"/>
          <w:lang w:eastAsia="en-GB"/>
        </w:rPr>
        <w:t xml:space="preserve">t? </w:t>
      </w:r>
    </w:p>
    <w:p w14:paraId="5B81464F" w14:textId="77777777" w:rsidR="006F6230" w:rsidRPr="005A7AFA" w:rsidRDefault="006F6230" w:rsidP="005A7AFA">
      <w:pPr>
        <w:pStyle w:val="ListParagraph"/>
        <w:numPr>
          <w:ilvl w:val="0"/>
          <w:numId w:val="0"/>
        </w:numPr>
        <w:spacing w:line="259" w:lineRule="auto"/>
        <w:rPr>
          <w:rStyle w:val="Title2"/>
          <w:rFonts w:eastAsia="Times New Roman" w:cs="Arial"/>
          <w:b w:val="0"/>
          <w:bCs/>
          <w:sz w:val="22"/>
          <w:lang w:eastAsia="en-GB"/>
        </w:rPr>
      </w:pPr>
    </w:p>
    <w:p w14:paraId="70952D4F" w14:textId="38844DA6" w:rsidR="005A7AFA" w:rsidRDefault="005A7AFA" w:rsidP="006F6230">
      <w:pPr>
        <w:pStyle w:val="ListParagraph"/>
        <w:numPr>
          <w:ilvl w:val="0"/>
          <w:numId w:val="0"/>
        </w:numPr>
        <w:spacing w:line="259" w:lineRule="auto"/>
        <w:rPr>
          <w:rStyle w:val="Title2"/>
          <w:rFonts w:eastAsia="Times New Roman" w:cs="Arial"/>
          <w:b w:val="0"/>
          <w:bCs/>
          <w:sz w:val="22"/>
          <w:lang w:eastAsia="en-GB"/>
        </w:rPr>
      </w:pPr>
      <w:r w:rsidRPr="005A7AFA">
        <w:rPr>
          <w:rStyle w:val="Title2"/>
          <w:rFonts w:eastAsia="Times New Roman" w:cs="Arial"/>
          <w:b w:val="0"/>
          <w:bCs/>
          <w:sz w:val="22"/>
          <w:lang w:eastAsia="en-GB"/>
        </w:rPr>
        <w:t xml:space="preserve">Question 2: Do you agree with the proposals for what should be included in a knowledge and skills schedule? </w:t>
      </w:r>
    </w:p>
    <w:p w14:paraId="46A39E63" w14:textId="77777777" w:rsidR="006F6230" w:rsidRPr="005A7AFA" w:rsidRDefault="006F6230" w:rsidP="006F6230">
      <w:pPr>
        <w:pStyle w:val="ListParagraph"/>
        <w:numPr>
          <w:ilvl w:val="0"/>
          <w:numId w:val="0"/>
        </w:numPr>
        <w:spacing w:line="259" w:lineRule="auto"/>
        <w:rPr>
          <w:rStyle w:val="Title2"/>
          <w:rFonts w:eastAsia="Times New Roman" w:cs="Arial"/>
          <w:b w:val="0"/>
          <w:bCs/>
          <w:sz w:val="22"/>
          <w:lang w:eastAsia="en-GB"/>
        </w:rPr>
      </w:pPr>
    </w:p>
    <w:p w14:paraId="3C0F2140" w14:textId="06CDB4F4" w:rsidR="005A7AFA" w:rsidRDefault="005A7AFA" w:rsidP="006F6230">
      <w:pPr>
        <w:pStyle w:val="ListParagraph"/>
        <w:numPr>
          <w:ilvl w:val="0"/>
          <w:numId w:val="0"/>
        </w:numPr>
        <w:spacing w:line="259" w:lineRule="auto"/>
        <w:rPr>
          <w:rStyle w:val="Title2"/>
          <w:rFonts w:eastAsia="Times New Roman" w:cs="Arial"/>
          <w:b w:val="0"/>
          <w:bCs/>
          <w:sz w:val="22"/>
          <w:lang w:eastAsia="en-GB"/>
        </w:rPr>
      </w:pPr>
      <w:r w:rsidRPr="005A7AFA">
        <w:rPr>
          <w:rStyle w:val="Title2"/>
          <w:rFonts w:eastAsia="Times New Roman" w:cs="Arial"/>
          <w:b w:val="0"/>
          <w:bCs/>
          <w:sz w:val="22"/>
          <w:lang w:eastAsia="en-GB"/>
        </w:rPr>
        <w:t>Question 3: Do you agree with the proposals for the monitoring and review of treasury management knowledge and skills? Do you agree that these are best specified in guidance to the Treasury Management Code? If not why, not? What alternatives do you suggest?</w:t>
      </w:r>
    </w:p>
    <w:p w14:paraId="1CA3A1D3" w14:textId="77777777" w:rsidR="006F6230" w:rsidRPr="005A7AFA" w:rsidRDefault="006F6230" w:rsidP="006F6230">
      <w:pPr>
        <w:pStyle w:val="ListParagraph"/>
        <w:numPr>
          <w:ilvl w:val="0"/>
          <w:numId w:val="0"/>
        </w:numPr>
        <w:spacing w:line="259" w:lineRule="auto"/>
        <w:rPr>
          <w:rStyle w:val="Title2"/>
          <w:rFonts w:eastAsia="Times New Roman" w:cs="Arial"/>
          <w:b w:val="0"/>
          <w:bCs/>
          <w:sz w:val="22"/>
          <w:lang w:eastAsia="en-GB"/>
        </w:rPr>
      </w:pPr>
    </w:p>
    <w:p w14:paraId="3B380323" w14:textId="6EC8372A" w:rsidR="005A7AFA" w:rsidRDefault="005A7AFA" w:rsidP="00BA60F0">
      <w:pPr>
        <w:pStyle w:val="ListParagraph"/>
        <w:numPr>
          <w:ilvl w:val="0"/>
          <w:numId w:val="0"/>
        </w:numPr>
        <w:spacing w:line="259" w:lineRule="auto"/>
        <w:rPr>
          <w:rStyle w:val="Title2"/>
          <w:rFonts w:eastAsia="Times New Roman" w:cs="Arial"/>
          <w:b w:val="0"/>
          <w:bCs/>
          <w:sz w:val="22"/>
          <w:lang w:eastAsia="en-GB"/>
        </w:rPr>
      </w:pPr>
      <w:r w:rsidRPr="005A7AFA">
        <w:rPr>
          <w:rStyle w:val="Title2"/>
          <w:rFonts w:eastAsia="Times New Roman" w:cs="Arial"/>
          <w:b w:val="0"/>
          <w:bCs/>
          <w:sz w:val="22"/>
          <w:lang w:eastAsia="en-GB"/>
        </w:rPr>
        <w:t xml:space="preserve">Question 4: Do you agree that guidance to the Treasury Management Code should include specifications on key competencies for treasury management roles? </w:t>
      </w:r>
    </w:p>
    <w:p w14:paraId="11F941D1" w14:textId="77777777" w:rsidR="00BA60F0" w:rsidRPr="005A7AFA" w:rsidRDefault="00BA60F0" w:rsidP="00BA60F0">
      <w:pPr>
        <w:pStyle w:val="ListParagraph"/>
        <w:numPr>
          <w:ilvl w:val="0"/>
          <w:numId w:val="0"/>
        </w:numPr>
        <w:spacing w:line="259" w:lineRule="auto"/>
        <w:rPr>
          <w:rStyle w:val="Title2"/>
          <w:rFonts w:eastAsia="Times New Roman" w:cs="Arial"/>
          <w:b w:val="0"/>
          <w:bCs/>
          <w:sz w:val="22"/>
          <w:lang w:eastAsia="en-GB"/>
        </w:rPr>
      </w:pPr>
    </w:p>
    <w:p w14:paraId="055F2C9F" w14:textId="77777777" w:rsidR="00BA60F0" w:rsidRDefault="005A7AFA" w:rsidP="00BA60F0">
      <w:pPr>
        <w:pStyle w:val="ListParagraph"/>
        <w:numPr>
          <w:ilvl w:val="0"/>
          <w:numId w:val="0"/>
        </w:numPr>
        <w:spacing w:line="259" w:lineRule="auto"/>
        <w:rPr>
          <w:rStyle w:val="Title2"/>
          <w:rFonts w:eastAsia="Times New Roman" w:cs="Arial"/>
          <w:b w:val="0"/>
          <w:bCs/>
          <w:sz w:val="22"/>
          <w:lang w:eastAsia="en-GB"/>
        </w:rPr>
      </w:pPr>
      <w:r w:rsidRPr="005A7AFA">
        <w:rPr>
          <w:rStyle w:val="Title2"/>
          <w:rFonts w:eastAsia="Times New Roman" w:cs="Arial"/>
          <w:b w:val="0"/>
          <w:bCs/>
          <w:sz w:val="22"/>
          <w:lang w:eastAsia="en-GB"/>
        </w:rPr>
        <w:t xml:space="preserve">Question 5: Do you agree with the addition of a new TMP to address environmental, social and governance risks? If not, why not? What alternatives do you suggest? </w:t>
      </w:r>
    </w:p>
    <w:p w14:paraId="2FEB8BBE" w14:textId="77777777" w:rsidR="00BA60F0" w:rsidRDefault="00BA60F0" w:rsidP="00BA60F0">
      <w:pPr>
        <w:pStyle w:val="ListParagraph"/>
        <w:numPr>
          <w:ilvl w:val="0"/>
          <w:numId w:val="0"/>
        </w:numPr>
        <w:spacing w:line="259" w:lineRule="auto"/>
        <w:rPr>
          <w:rStyle w:val="Title2"/>
          <w:rFonts w:eastAsia="Times New Roman" w:cs="Arial"/>
          <w:b w:val="0"/>
          <w:bCs/>
          <w:sz w:val="22"/>
          <w:lang w:eastAsia="en-GB"/>
        </w:rPr>
      </w:pPr>
    </w:p>
    <w:p w14:paraId="7CD2E69B" w14:textId="377A4623" w:rsidR="005A7AFA" w:rsidRPr="005A7AFA" w:rsidRDefault="005A7AFA" w:rsidP="00BA60F0">
      <w:pPr>
        <w:pStyle w:val="ListParagraph"/>
        <w:numPr>
          <w:ilvl w:val="0"/>
          <w:numId w:val="0"/>
        </w:numPr>
        <w:spacing w:line="259" w:lineRule="auto"/>
        <w:rPr>
          <w:rStyle w:val="Title2"/>
          <w:rFonts w:eastAsia="Times New Roman" w:cs="Arial"/>
          <w:b w:val="0"/>
          <w:bCs/>
          <w:sz w:val="22"/>
          <w:lang w:eastAsia="en-GB"/>
        </w:rPr>
      </w:pPr>
      <w:r w:rsidRPr="005A7AFA">
        <w:rPr>
          <w:rStyle w:val="Title2"/>
          <w:rFonts w:eastAsia="Times New Roman" w:cs="Arial"/>
          <w:b w:val="0"/>
          <w:bCs/>
          <w:sz w:val="22"/>
          <w:lang w:eastAsia="en-GB"/>
        </w:rPr>
        <w:t xml:space="preserve">Question 6: </w:t>
      </w:r>
      <w:bookmarkStart w:id="8" w:name="_Hlk64360474"/>
      <w:r w:rsidRPr="005A7AFA">
        <w:rPr>
          <w:rStyle w:val="Title2"/>
          <w:rFonts w:eastAsia="Times New Roman" w:cs="Arial"/>
          <w:b w:val="0"/>
          <w:bCs/>
          <w:sz w:val="22"/>
          <w:lang w:eastAsia="en-GB"/>
        </w:rPr>
        <w:t>Do you agree more complex treasury management functions (</w:t>
      </w:r>
      <w:proofErr w:type="spellStart"/>
      <w:r w:rsidRPr="005A7AFA">
        <w:rPr>
          <w:rStyle w:val="Title2"/>
          <w:rFonts w:eastAsia="Times New Roman" w:cs="Arial"/>
          <w:b w:val="0"/>
          <w:bCs/>
          <w:sz w:val="22"/>
          <w:lang w:eastAsia="en-GB"/>
        </w:rPr>
        <w:t>ie</w:t>
      </w:r>
      <w:proofErr w:type="spellEnd"/>
      <w:r w:rsidRPr="005A7AFA">
        <w:rPr>
          <w:rStyle w:val="Title2"/>
          <w:rFonts w:eastAsia="Times New Roman" w:cs="Arial"/>
          <w:b w:val="0"/>
          <w:bCs/>
          <w:sz w:val="22"/>
          <w:lang w:eastAsia="en-GB"/>
        </w:rPr>
        <w:t xml:space="preserve"> a professional client under MiFID II legislation) means that local authorities would benefit from the support of a dedicated committee to review decisions and strategies and that </w:t>
      </w:r>
      <w:r w:rsidR="008F1BAB">
        <w:rPr>
          <w:rStyle w:val="Title2"/>
          <w:rFonts w:eastAsia="Times New Roman" w:cs="Arial"/>
          <w:b w:val="0"/>
          <w:bCs/>
          <w:sz w:val="22"/>
          <w:lang w:eastAsia="en-GB"/>
        </w:rPr>
        <w:t>CIPFA</w:t>
      </w:r>
      <w:r w:rsidRPr="005A7AFA">
        <w:rPr>
          <w:rStyle w:val="Title2"/>
          <w:rFonts w:eastAsia="Times New Roman" w:cs="Arial"/>
          <w:b w:val="0"/>
          <w:bCs/>
          <w:sz w:val="22"/>
          <w:lang w:eastAsia="en-GB"/>
        </w:rPr>
        <w:t xml:space="preserve"> should recommend this in its guidance provided to local authorities?</w:t>
      </w:r>
      <w:bookmarkEnd w:id="8"/>
      <w:r w:rsidRPr="005A7AFA">
        <w:rPr>
          <w:rStyle w:val="Title2"/>
          <w:rFonts w:eastAsia="Times New Roman" w:cs="Arial"/>
          <w:b w:val="0"/>
          <w:bCs/>
          <w:sz w:val="22"/>
          <w:lang w:eastAsia="en-GB"/>
        </w:rPr>
        <w:t xml:space="preserve"> If not, why not? What alternatives would you suggest? </w:t>
      </w:r>
    </w:p>
    <w:p w14:paraId="26CFA3FE" w14:textId="77777777" w:rsidR="00BA60F0" w:rsidRDefault="00BA60F0" w:rsidP="005A7AFA">
      <w:pPr>
        <w:pStyle w:val="ListParagraph"/>
        <w:numPr>
          <w:ilvl w:val="0"/>
          <w:numId w:val="0"/>
        </w:numPr>
        <w:spacing w:line="259" w:lineRule="auto"/>
        <w:rPr>
          <w:rStyle w:val="Title2"/>
          <w:rFonts w:eastAsia="Times New Roman" w:cs="Arial"/>
          <w:b w:val="0"/>
          <w:bCs/>
          <w:sz w:val="22"/>
          <w:lang w:eastAsia="en-GB"/>
        </w:rPr>
      </w:pPr>
    </w:p>
    <w:p w14:paraId="3BE75392" w14:textId="1E0E5F33" w:rsidR="0085081F" w:rsidRDefault="005A7AFA" w:rsidP="00BA60F0">
      <w:pPr>
        <w:pStyle w:val="ListParagraph"/>
        <w:numPr>
          <w:ilvl w:val="0"/>
          <w:numId w:val="0"/>
        </w:numPr>
        <w:spacing w:line="259" w:lineRule="auto"/>
        <w:rPr>
          <w:rStyle w:val="Title2"/>
          <w:rFonts w:eastAsia="Times New Roman" w:cs="Arial"/>
          <w:b w:val="0"/>
          <w:bCs/>
          <w:sz w:val="22"/>
          <w:lang w:eastAsia="en-GB"/>
        </w:rPr>
      </w:pPr>
      <w:r w:rsidRPr="005A7AFA">
        <w:rPr>
          <w:rStyle w:val="Title2"/>
          <w:rFonts w:eastAsia="Times New Roman" w:cs="Arial"/>
          <w:b w:val="0"/>
          <w:bCs/>
          <w:sz w:val="22"/>
          <w:lang w:eastAsia="en-GB"/>
        </w:rPr>
        <w:t xml:space="preserve">Question 7: Do you agree with the removal of the maturity structure of borrowing treasury management indicators on the introduction of the liability benchmark indicator? If not, why not? What alternatives would you suggest? </w:t>
      </w:r>
    </w:p>
    <w:p w14:paraId="2866DF33" w14:textId="77777777" w:rsidR="00BA60F0" w:rsidRPr="00BA60F0" w:rsidRDefault="00BA60F0" w:rsidP="00BA60F0">
      <w:pPr>
        <w:pStyle w:val="ListParagraph"/>
        <w:numPr>
          <w:ilvl w:val="0"/>
          <w:numId w:val="0"/>
        </w:numPr>
        <w:spacing w:line="259" w:lineRule="auto"/>
        <w:rPr>
          <w:rFonts w:eastAsia="Times New Roman" w:cs="Arial"/>
          <w:bCs/>
          <w:lang w:eastAsia="en-GB"/>
        </w:rPr>
      </w:pPr>
    </w:p>
    <w:sectPr w:rsidR="00BA60F0" w:rsidRPr="00BA60F0" w:rsidSect="00DB1EE3">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73C33" w14:textId="77777777" w:rsidR="002534B9" w:rsidRPr="00C803F3" w:rsidRDefault="002534B9" w:rsidP="00C803F3">
      <w:r>
        <w:separator/>
      </w:r>
    </w:p>
  </w:endnote>
  <w:endnote w:type="continuationSeparator" w:id="0">
    <w:p w14:paraId="0CE02C8B" w14:textId="77777777" w:rsidR="002534B9" w:rsidRPr="00C803F3" w:rsidRDefault="002534B9" w:rsidP="00C803F3">
      <w:r>
        <w:continuationSeparator/>
      </w:r>
    </w:p>
  </w:endnote>
  <w:endnote w:type="continuationNotice" w:id="1">
    <w:p w14:paraId="62CBA366" w14:textId="77777777" w:rsidR="002534B9" w:rsidRDefault="002534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ACCC7" w14:textId="77777777" w:rsidR="009303BE" w:rsidRDefault="009303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072D1" w14:textId="77777777" w:rsidR="009303BE" w:rsidRDefault="009303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AD14C" w14:textId="77777777" w:rsidR="00DB1EE3" w:rsidRPr="003219CC" w:rsidRDefault="00DB1EE3" w:rsidP="00DB1EE3">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267681DC" w14:textId="77777777" w:rsidR="00DB1EE3" w:rsidRDefault="00DB1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FFB8B" w14:textId="77777777" w:rsidR="002534B9" w:rsidRPr="00C803F3" w:rsidRDefault="002534B9" w:rsidP="00C803F3">
      <w:r>
        <w:separator/>
      </w:r>
    </w:p>
  </w:footnote>
  <w:footnote w:type="continuationSeparator" w:id="0">
    <w:p w14:paraId="39033C29" w14:textId="77777777" w:rsidR="002534B9" w:rsidRPr="00C803F3" w:rsidRDefault="002534B9" w:rsidP="00C803F3">
      <w:r>
        <w:continuationSeparator/>
      </w:r>
    </w:p>
  </w:footnote>
  <w:footnote w:type="continuationNotice" w:id="1">
    <w:p w14:paraId="2D518334" w14:textId="77777777" w:rsidR="002534B9" w:rsidRDefault="002534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5F661" w14:textId="77777777" w:rsidR="009303BE" w:rsidRDefault="009303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Look w:val="01E0" w:firstRow="1" w:lastRow="1" w:firstColumn="1" w:lastColumn="1" w:noHBand="0" w:noVBand="0"/>
    </w:tblPr>
    <w:tblGrid>
      <w:gridCol w:w="5812"/>
      <w:gridCol w:w="3969"/>
    </w:tblGrid>
    <w:tr w:rsidR="00DB1EE3" w:rsidRPr="00AC244A" w14:paraId="72E46240" w14:textId="77777777" w:rsidTr="005E40BE">
      <w:tc>
        <w:tcPr>
          <w:tcW w:w="5812" w:type="dxa"/>
          <w:vMerge w:val="restart"/>
          <w:hideMark/>
        </w:tcPr>
        <w:p w14:paraId="600D94AB" w14:textId="77777777" w:rsidR="00DB1EE3" w:rsidRPr="00AC244A" w:rsidRDefault="00DB1EE3" w:rsidP="00DB1EE3">
          <w:pPr>
            <w:tabs>
              <w:tab w:val="center" w:pos="2923"/>
              <w:tab w:val="center" w:pos="4153"/>
              <w:tab w:val="right" w:pos="8306"/>
            </w:tabs>
            <w:spacing w:after="0" w:line="256" w:lineRule="auto"/>
            <w:ind w:left="0" w:firstLine="0"/>
            <w:rPr>
              <w:rFonts w:ascii="Frutiger 45 Light" w:eastAsia="Times New Roman" w:hAnsi="Frutiger 45 Light" w:cs="Times New Roman"/>
              <w:szCs w:val="20"/>
              <w:lang w:eastAsia="en-GB"/>
            </w:rPr>
          </w:pPr>
          <w:r>
            <w:rPr>
              <w:noProof/>
            </w:rPr>
            <w:drawing>
              <wp:inline distT="0" distB="0" distL="0" distR="0" wp14:anchorId="694207A9" wp14:editId="252CC20D">
                <wp:extent cx="1431925" cy="84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31925" cy="845185"/>
                        </a:xfrm>
                        <a:prstGeom prst="rect">
                          <a:avLst/>
                        </a:prstGeom>
                      </pic:spPr>
                    </pic:pic>
                  </a:graphicData>
                </a:graphic>
              </wp:inline>
            </w:drawing>
          </w:r>
        </w:p>
      </w:tc>
      <w:tc>
        <w:tcPr>
          <w:tcW w:w="3969" w:type="dxa"/>
          <w:vAlign w:val="center"/>
          <w:hideMark/>
        </w:tcPr>
        <w:p w14:paraId="040D4A1A" w14:textId="77777777" w:rsidR="00DB1EE3" w:rsidRDefault="00DB1EE3" w:rsidP="00DB1EE3">
          <w:pPr>
            <w:tabs>
              <w:tab w:val="center" w:pos="4153"/>
              <w:tab w:val="right" w:pos="8306"/>
            </w:tabs>
            <w:spacing w:before="60" w:after="0" w:line="256" w:lineRule="auto"/>
            <w:ind w:left="0" w:firstLine="0"/>
            <w:rPr>
              <w:rFonts w:eastAsia="Times New Roman" w:cs="Arial"/>
              <w:b/>
              <w:bCs/>
              <w:szCs w:val="20"/>
              <w:lang w:eastAsia="en-GB"/>
            </w:rPr>
          </w:pPr>
        </w:p>
        <w:p w14:paraId="44B36B83" w14:textId="77777777" w:rsidR="009303BE" w:rsidRPr="00AC244A" w:rsidRDefault="009303BE" w:rsidP="009303BE">
          <w:pPr>
            <w:tabs>
              <w:tab w:val="center" w:pos="4153"/>
              <w:tab w:val="right" w:pos="8306"/>
            </w:tabs>
            <w:spacing w:before="60" w:after="0" w:line="256" w:lineRule="auto"/>
            <w:ind w:left="0" w:firstLine="0"/>
            <w:rPr>
              <w:rFonts w:eastAsia="Times New Roman" w:cs="Arial"/>
              <w:bCs/>
              <w:szCs w:val="20"/>
              <w:lang w:eastAsia="en-GB"/>
            </w:rPr>
          </w:pPr>
          <w:r w:rsidRPr="00AC244A">
            <w:rPr>
              <w:rFonts w:eastAsia="Times New Roman" w:cs="Arial"/>
              <w:b/>
              <w:bCs/>
              <w:szCs w:val="20"/>
              <w:lang w:eastAsia="en-GB"/>
            </w:rPr>
            <w:t>LGA</w:t>
          </w:r>
          <w:r>
            <w:rPr>
              <w:rFonts w:eastAsia="Times New Roman" w:cs="Arial"/>
              <w:b/>
              <w:bCs/>
              <w:szCs w:val="20"/>
              <w:lang w:eastAsia="en-GB"/>
            </w:rPr>
            <w:t xml:space="preserve"> Resources</w:t>
          </w:r>
          <w:r w:rsidRPr="00AC244A">
            <w:rPr>
              <w:rFonts w:eastAsia="Times New Roman" w:cs="Arial"/>
              <w:b/>
              <w:bCs/>
              <w:szCs w:val="20"/>
              <w:lang w:eastAsia="en-GB"/>
            </w:rPr>
            <w:t xml:space="preserve"> Board</w:t>
          </w:r>
          <w:r w:rsidRPr="00AC244A">
            <w:rPr>
              <w:rFonts w:eastAsia="Times New Roman" w:cs="Arial"/>
              <w:bCs/>
              <w:szCs w:val="20"/>
              <w:lang w:eastAsia="en-GB"/>
            </w:rPr>
            <w:t xml:space="preserve"> </w:t>
          </w:r>
        </w:p>
        <w:p w14:paraId="1C11D350" w14:textId="32306B70" w:rsidR="00DB1EE3" w:rsidRPr="00AC244A" w:rsidRDefault="009303BE" w:rsidP="009303BE">
          <w:pPr>
            <w:tabs>
              <w:tab w:val="center" w:pos="4153"/>
              <w:tab w:val="right" w:pos="8306"/>
            </w:tabs>
            <w:spacing w:after="0" w:line="256" w:lineRule="auto"/>
            <w:ind w:left="0" w:firstLine="0"/>
            <w:rPr>
              <w:rFonts w:eastAsia="Times New Roman" w:cs="Arial"/>
              <w:b/>
              <w:i/>
              <w:szCs w:val="20"/>
              <w:lang w:eastAsia="en-GB"/>
            </w:rPr>
          </w:pPr>
          <w:r>
            <w:rPr>
              <w:rFonts w:eastAsia="Times New Roman" w:cs="Arial"/>
              <w:bCs/>
              <w:szCs w:val="20"/>
              <w:lang w:eastAsia="en-GB"/>
            </w:rPr>
            <w:t>2 March 2021</w:t>
          </w:r>
        </w:p>
      </w:tc>
    </w:tr>
    <w:tr w:rsidR="00DB1EE3" w:rsidRPr="00AC244A" w14:paraId="6F686E29" w14:textId="77777777" w:rsidTr="005E40BE">
      <w:trPr>
        <w:trHeight w:val="450"/>
      </w:trPr>
      <w:tc>
        <w:tcPr>
          <w:tcW w:w="0" w:type="auto"/>
          <w:vMerge/>
          <w:vAlign w:val="center"/>
          <w:hideMark/>
        </w:tcPr>
        <w:p w14:paraId="3E9A2850" w14:textId="77777777" w:rsidR="00DB1EE3" w:rsidRPr="00AC244A" w:rsidRDefault="00DB1EE3" w:rsidP="00DB1EE3">
          <w:pPr>
            <w:spacing w:after="0" w:line="256" w:lineRule="auto"/>
            <w:ind w:left="0" w:firstLine="0"/>
            <w:rPr>
              <w:rFonts w:ascii="Frutiger 45 Light" w:eastAsia="Times New Roman" w:hAnsi="Frutiger 45 Light" w:cs="Times New Roman"/>
              <w:szCs w:val="20"/>
              <w:lang w:eastAsia="en-GB"/>
            </w:rPr>
          </w:pPr>
        </w:p>
      </w:tc>
      <w:tc>
        <w:tcPr>
          <w:tcW w:w="3969" w:type="dxa"/>
        </w:tcPr>
        <w:p w14:paraId="3B0950AA" w14:textId="77777777" w:rsidR="00DB1EE3" w:rsidRPr="00AC244A" w:rsidRDefault="00DB1EE3" w:rsidP="00DB1EE3">
          <w:pPr>
            <w:tabs>
              <w:tab w:val="center" w:pos="4153"/>
              <w:tab w:val="right" w:pos="8306"/>
            </w:tabs>
            <w:spacing w:before="60" w:after="0" w:line="256" w:lineRule="auto"/>
            <w:ind w:left="0" w:firstLine="0"/>
            <w:rPr>
              <w:rFonts w:eastAsia="Times New Roman" w:cs="Arial"/>
              <w:szCs w:val="20"/>
              <w:lang w:eastAsia="en-GB"/>
            </w:rPr>
          </w:pPr>
        </w:p>
      </w:tc>
    </w:tr>
  </w:tbl>
  <w:p w14:paraId="0F4C64FA" w14:textId="77777777" w:rsidR="00FF2D66" w:rsidRPr="00DB1EE3" w:rsidRDefault="00FF2D66" w:rsidP="00DB1EE3">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Look w:val="01E0" w:firstRow="1" w:lastRow="1" w:firstColumn="1" w:lastColumn="1" w:noHBand="0" w:noVBand="0"/>
    </w:tblPr>
    <w:tblGrid>
      <w:gridCol w:w="5812"/>
      <w:gridCol w:w="3969"/>
    </w:tblGrid>
    <w:tr w:rsidR="00DB1EE3" w:rsidRPr="00AC244A" w14:paraId="1F85C009" w14:textId="77777777" w:rsidTr="005E40BE">
      <w:tc>
        <w:tcPr>
          <w:tcW w:w="5812" w:type="dxa"/>
          <w:vMerge w:val="restart"/>
          <w:hideMark/>
        </w:tcPr>
        <w:p w14:paraId="33742AAC" w14:textId="77777777" w:rsidR="00DB1EE3" w:rsidRPr="00AC244A" w:rsidRDefault="00DB1EE3" w:rsidP="00DB1EE3">
          <w:pPr>
            <w:tabs>
              <w:tab w:val="center" w:pos="2923"/>
              <w:tab w:val="center" w:pos="4153"/>
              <w:tab w:val="right" w:pos="8306"/>
            </w:tabs>
            <w:spacing w:after="0" w:line="256" w:lineRule="auto"/>
            <w:ind w:left="0" w:firstLine="0"/>
            <w:rPr>
              <w:rFonts w:ascii="Frutiger 45 Light" w:eastAsia="Times New Roman" w:hAnsi="Frutiger 45 Light" w:cs="Times New Roman"/>
              <w:szCs w:val="20"/>
              <w:lang w:eastAsia="en-GB"/>
            </w:rPr>
          </w:pPr>
          <w:r>
            <w:rPr>
              <w:noProof/>
            </w:rPr>
            <w:drawing>
              <wp:inline distT="0" distB="0" distL="0" distR="0" wp14:anchorId="2DB19BFF" wp14:editId="11BA4C26">
                <wp:extent cx="1431925" cy="845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31925" cy="845185"/>
                        </a:xfrm>
                        <a:prstGeom prst="rect">
                          <a:avLst/>
                        </a:prstGeom>
                      </pic:spPr>
                    </pic:pic>
                  </a:graphicData>
                </a:graphic>
              </wp:inline>
            </w:drawing>
          </w:r>
        </w:p>
      </w:tc>
      <w:tc>
        <w:tcPr>
          <w:tcW w:w="3969" w:type="dxa"/>
          <w:vAlign w:val="center"/>
          <w:hideMark/>
        </w:tcPr>
        <w:p w14:paraId="0A95E2A0" w14:textId="77777777" w:rsidR="00DB1EE3" w:rsidRDefault="00DB1EE3" w:rsidP="00DB1EE3">
          <w:pPr>
            <w:tabs>
              <w:tab w:val="center" w:pos="4153"/>
              <w:tab w:val="right" w:pos="8306"/>
            </w:tabs>
            <w:spacing w:before="60" w:after="0" w:line="256" w:lineRule="auto"/>
            <w:ind w:left="0" w:firstLine="0"/>
            <w:rPr>
              <w:rFonts w:eastAsia="Times New Roman" w:cs="Arial"/>
              <w:b/>
              <w:bCs/>
              <w:szCs w:val="20"/>
              <w:lang w:eastAsia="en-GB"/>
            </w:rPr>
          </w:pPr>
        </w:p>
        <w:p w14:paraId="322F1706" w14:textId="77777777" w:rsidR="009303BE" w:rsidRPr="00AC244A" w:rsidRDefault="009303BE" w:rsidP="009303BE">
          <w:pPr>
            <w:tabs>
              <w:tab w:val="center" w:pos="4153"/>
              <w:tab w:val="right" w:pos="8306"/>
            </w:tabs>
            <w:spacing w:before="60" w:after="0" w:line="256" w:lineRule="auto"/>
            <w:ind w:left="0" w:firstLine="0"/>
            <w:rPr>
              <w:rFonts w:eastAsia="Times New Roman" w:cs="Arial"/>
              <w:bCs/>
              <w:szCs w:val="20"/>
              <w:lang w:eastAsia="en-GB"/>
            </w:rPr>
          </w:pPr>
          <w:r w:rsidRPr="00AC244A">
            <w:rPr>
              <w:rFonts w:eastAsia="Times New Roman" w:cs="Arial"/>
              <w:b/>
              <w:bCs/>
              <w:szCs w:val="20"/>
              <w:lang w:eastAsia="en-GB"/>
            </w:rPr>
            <w:t>LGA</w:t>
          </w:r>
          <w:r>
            <w:rPr>
              <w:rFonts w:eastAsia="Times New Roman" w:cs="Arial"/>
              <w:b/>
              <w:bCs/>
              <w:szCs w:val="20"/>
              <w:lang w:eastAsia="en-GB"/>
            </w:rPr>
            <w:t xml:space="preserve"> Resources</w:t>
          </w:r>
          <w:r w:rsidRPr="00AC244A">
            <w:rPr>
              <w:rFonts w:eastAsia="Times New Roman" w:cs="Arial"/>
              <w:b/>
              <w:bCs/>
              <w:szCs w:val="20"/>
              <w:lang w:eastAsia="en-GB"/>
            </w:rPr>
            <w:t xml:space="preserve"> Board</w:t>
          </w:r>
          <w:r w:rsidRPr="00AC244A">
            <w:rPr>
              <w:rFonts w:eastAsia="Times New Roman" w:cs="Arial"/>
              <w:bCs/>
              <w:szCs w:val="20"/>
              <w:lang w:eastAsia="en-GB"/>
            </w:rPr>
            <w:t xml:space="preserve"> </w:t>
          </w:r>
        </w:p>
        <w:p w14:paraId="01A12E9C" w14:textId="5392FF25" w:rsidR="00DB1EE3" w:rsidRPr="00AC244A" w:rsidRDefault="009303BE" w:rsidP="009303BE">
          <w:pPr>
            <w:tabs>
              <w:tab w:val="center" w:pos="4153"/>
              <w:tab w:val="right" w:pos="8306"/>
            </w:tabs>
            <w:spacing w:after="0" w:line="256" w:lineRule="auto"/>
            <w:ind w:left="0" w:firstLine="0"/>
            <w:rPr>
              <w:rFonts w:eastAsia="Times New Roman" w:cs="Arial"/>
              <w:b/>
              <w:i/>
              <w:szCs w:val="20"/>
              <w:lang w:eastAsia="en-GB"/>
            </w:rPr>
          </w:pPr>
          <w:r>
            <w:rPr>
              <w:rFonts w:eastAsia="Times New Roman" w:cs="Arial"/>
              <w:bCs/>
              <w:szCs w:val="20"/>
              <w:lang w:eastAsia="en-GB"/>
            </w:rPr>
            <w:t>2 March 2021</w:t>
          </w:r>
        </w:p>
      </w:tc>
    </w:tr>
    <w:tr w:rsidR="00DB1EE3" w:rsidRPr="00AC244A" w14:paraId="2384CF15" w14:textId="77777777" w:rsidTr="005E40BE">
      <w:trPr>
        <w:trHeight w:val="450"/>
      </w:trPr>
      <w:tc>
        <w:tcPr>
          <w:tcW w:w="0" w:type="auto"/>
          <w:vMerge/>
          <w:vAlign w:val="center"/>
          <w:hideMark/>
        </w:tcPr>
        <w:p w14:paraId="6924D6EF" w14:textId="77777777" w:rsidR="00DB1EE3" w:rsidRPr="00AC244A" w:rsidRDefault="00DB1EE3" w:rsidP="00DB1EE3">
          <w:pPr>
            <w:spacing w:after="0" w:line="256" w:lineRule="auto"/>
            <w:ind w:left="0" w:firstLine="0"/>
            <w:rPr>
              <w:rFonts w:ascii="Frutiger 45 Light" w:eastAsia="Times New Roman" w:hAnsi="Frutiger 45 Light" w:cs="Times New Roman"/>
              <w:szCs w:val="20"/>
              <w:lang w:eastAsia="en-GB"/>
            </w:rPr>
          </w:pPr>
        </w:p>
      </w:tc>
      <w:tc>
        <w:tcPr>
          <w:tcW w:w="3969" w:type="dxa"/>
        </w:tcPr>
        <w:p w14:paraId="455686F9" w14:textId="77777777" w:rsidR="00DB1EE3" w:rsidRPr="00AC244A" w:rsidRDefault="00DB1EE3" w:rsidP="00DB1EE3">
          <w:pPr>
            <w:tabs>
              <w:tab w:val="center" w:pos="4153"/>
              <w:tab w:val="right" w:pos="8306"/>
            </w:tabs>
            <w:spacing w:before="60" w:after="0" w:line="256" w:lineRule="auto"/>
            <w:ind w:left="0" w:firstLine="0"/>
            <w:rPr>
              <w:rFonts w:eastAsia="Times New Roman" w:cs="Arial"/>
              <w:szCs w:val="20"/>
              <w:lang w:eastAsia="en-GB"/>
            </w:rPr>
          </w:pPr>
        </w:p>
      </w:tc>
    </w:tr>
  </w:tbl>
  <w:p w14:paraId="4D1A0FAB" w14:textId="77777777" w:rsidR="00DB1EE3" w:rsidRDefault="00DB1EE3" w:rsidP="00DB1EE3">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014E5"/>
    <w:multiLevelType w:val="hybridMultilevel"/>
    <w:tmpl w:val="9370D51A"/>
    <w:lvl w:ilvl="0" w:tplc="50FADBF2">
      <w:start w:val="1"/>
      <w:numFmt w:val="decimal"/>
      <w:lvlText w:val="%1."/>
      <w:lvlJc w:val="left"/>
      <w:pPr>
        <w:ind w:left="360" w:hanging="360"/>
      </w:pPr>
      <w:rPr>
        <w:rFonts w:hint="default"/>
        <w:sz w:val="2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B4562B"/>
    <w:multiLevelType w:val="hybridMultilevel"/>
    <w:tmpl w:val="FA9001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B3267B"/>
    <w:multiLevelType w:val="hybridMultilevel"/>
    <w:tmpl w:val="82EE48AA"/>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2C2E4FC8">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64E629EC"/>
    <w:lvl w:ilvl="0">
      <w:start w:val="1"/>
      <w:numFmt w:val="decimal"/>
      <w:pStyle w:val="ListParagraph"/>
      <w:lvlText w:val="%1."/>
      <w:lvlJc w:val="left"/>
      <w:pPr>
        <w:ind w:left="360" w:hanging="360"/>
      </w:pPr>
      <w:rPr>
        <w:rFonts w:ascii="Arial" w:hAnsi="Arial" w:cs="Arial" w:hint="default"/>
        <w:b w:val="0"/>
        <w:i w:val="0"/>
      </w:rPr>
    </w:lvl>
    <w:lvl w:ilvl="1">
      <w:start w:val="1"/>
      <w:numFmt w:val="decimal"/>
      <w:lvlText w:val="%1.%2."/>
      <w:lvlJc w:val="left"/>
      <w:pPr>
        <w:ind w:left="831"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9A0072"/>
    <w:multiLevelType w:val="hybridMultilevel"/>
    <w:tmpl w:val="79CCFE1A"/>
    <w:lvl w:ilvl="0" w:tplc="EA86DFA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A263F1"/>
    <w:multiLevelType w:val="multilevel"/>
    <w:tmpl w:val="CB90F7FA"/>
    <w:lvl w:ilvl="0">
      <w:start w:val="1"/>
      <w:numFmt w:val="decimal"/>
      <w:lvlText w:val="%1."/>
      <w:lvlJc w:val="left"/>
      <w:pPr>
        <w:ind w:left="360" w:hanging="360"/>
      </w:pPr>
      <w:rPr>
        <w:rFonts w:hint="default"/>
        <w:b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3BB3B9F"/>
    <w:multiLevelType w:val="multilevel"/>
    <w:tmpl w:val="E0026676"/>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831"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77A1481"/>
    <w:multiLevelType w:val="hybridMultilevel"/>
    <w:tmpl w:val="33BAD024"/>
    <w:lvl w:ilvl="0" w:tplc="8A08BEE6">
      <w:start w:val="10"/>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5F389D"/>
    <w:multiLevelType w:val="hybridMultilevel"/>
    <w:tmpl w:val="87E26894"/>
    <w:lvl w:ilvl="0" w:tplc="50FADBF2">
      <w:start w:val="1"/>
      <w:numFmt w:val="decimal"/>
      <w:lvlText w:val="%1."/>
      <w:lvlJc w:val="left"/>
      <w:pPr>
        <w:ind w:left="720" w:hanging="360"/>
      </w:pPr>
      <w:rPr>
        <w:rFont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D269E1"/>
    <w:multiLevelType w:val="hybridMultilevel"/>
    <w:tmpl w:val="E2402EA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67E12BC"/>
    <w:multiLevelType w:val="hybridMultilevel"/>
    <w:tmpl w:val="EF985D4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76AF5C95"/>
    <w:multiLevelType w:val="hybridMultilevel"/>
    <w:tmpl w:val="4E9ADB0C"/>
    <w:lvl w:ilvl="0" w:tplc="614CFC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4"/>
  </w:num>
  <w:num w:numId="6">
    <w:abstractNumId w:val="4"/>
  </w:num>
  <w:num w:numId="7">
    <w:abstractNumId w:val="4"/>
  </w:num>
  <w:num w:numId="8">
    <w:abstractNumId w:val="1"/>
  </w:num>
  <w:num w:numId="9">
    <w:abstractNumId w:val="4"/>
  </w:num>
  <w:num w:numId="10">
    <w:abstractNumId w:val="4"/>
  </w:num>
  <w:num w:numId="11">
    <w:abstractNumId w:val="12"/>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8"/>
  </w:num>
  <w:num w:numId="27">
    <w:abstractNumId w:val="4"/>
  </w:num>
  <w:num w:numId="28">
    <w:abstractNumId w:val="5"/>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11"/>
  </w:num>
  <w:num w:numId="37">
    <w:abstractNumId w:val="4"/>
  </w:num>
  <w:num w:numId="38">
    <w:abstractNumId w:val="4"/>
  </w:num>
  <w:num w:numId="39">
    <w:abstractNumId w:val="4"/>
  </w:num>
  <w:num w:numId="40">
    <w:abstractNumId w:val="4"/>
  </w:num>
  <w:num w:numId="41">
    <w:abstractNumId w:val="9"/>
  </w:num>
  <w:num w:numId="42">
    <w:abstractNumId w:val="0"/>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4"/>
    <w:lvlOverride w:ilvl="0">
      <w:startOverride w:val="45"/>
    </w:lvlOverride>
  </w:num>
  <w:num w:numId="46">
    <w:abstractNumId w:val="10"/>
  </w:num>
  <w:num w:numId="47">
    <w:abstractNumId w:val="4"/>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ocumentProtection w:formatting="1"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0EE3"/>
    <w:rsid w:val="00005147"/>
    <w:rsid w:val="00005ED4"/>
    <w:rsid w:val="00013A9D"/>
    <w:rsid w:val="00016097"/>
    <w:rsid w:val="00017259"/>
    <w:rsid w:val="00017601"/>
    <w:rsid w:val="000179B8"/>
    <w:rsid w:val="0002108D"/>
    <w:rsid w:val="00034892"/>
    <w:rsid w:val="00037366"/>
    <w:rsid w:val="000377B5"/>
    <w:rsid w:val="0004165D"/>
    <w:rsid w:val="000447DE"/>
    <w:rsid w:val="00045C64"/>
    <w:rsid w:val="00051B73"/>
    <w:rsid w:val="000529C3"/>
    <w:rsid w:val="00053DBF"/>
    <w:rsid w:val="00054803"/>
    <w:rsid w:val="000570D0"/>
    <w:rsid w:val="00057C36"/>
    <w:rsid w:val="00057E3C"/>
    <w:rsid w:val="0006129B"/>
    <w:rsid w:val="00061FA7"/>
    <w:rsid w:val="000623AF"/>
    <w:rsid w:val="000642D4"/>
    <w:rsid w:val="000649E7"/>
    <w:rsid w:val="00064F55"/>
    <w:rsid w:val="00065A5E"/>
    <w:rsid w:val="00065AAE"/>
    <w:rsid w:val="0006750A"/>
    <w:rsid w:val="00073DE2"/>
    <w:rsid w:val="000750D7"/>
    <w:rsid w:val="00077B22"/>
    <w:rsid w:val="00080541"/>
    <w:rsid w:val="000816E8"/>
    <w:rsid w:val="000838C8"/>
    <w:rsid w:val="000841B4"/>
    <w:rsid w:val="00086430"/>
    <w:rsid w:val="00090031"/>
    <w:rsid w:val="000912BE"/>
    <w:rsid w:val="00092FB1"/>
    <w:rsid w:val="0009421C"/>
    <w:rsid w:val="000953BE"/>
    <w:rsid w:val="0009618C"/>
    <w:rsid w:val="00096C61"/>
    <w:rsid w:val="00096C6D"/>
    <w:rsid w:val="000A2FB2"/>
    <w:rsid w:val="000A7B1F"/>
    <w:rsid w:val="000B12B4"/>
    <w:rsid w:val="000B19D6"/>
    <w:rsid w:val="000B1B03"/>
    <w:rsid w:val="000B5582"/>
    <w:rsid w:val="000C0049"/>
    <w:rsid w:val="000C3A4D"/>
    <w:rsid w:val="000C5D39"/>
    <w:rsid w:val="000C5DBD"/>
    <w:rsid w:val="000C6608"/>
    <w:rsid w:val="000C67E5"/>
    <w:rsid w:val="000D06E2"/>
    <w:rsid w:val="000D10C9"/>
    <w:rsid w:val="000D241C"/>
    <w:rsid w:val="000D7F71"/>
    <w:rsid w:val="000E17D8"/>
    <w:rsid w:val="000E18AC"/>
    <w:rsid w:val="000E2625"/>
    <w:rsid w:val="000E35DC"/>
    <w:rsid w:val="000E500E"/>
    <w:rsid w:val="000E5125"/>
    <w:rsid w:val="000E5A8C"/>
    <w:rsid w:val="000E67F5"/>
    <w:rsid w:val="000E70B1"/>
    <w:rsid w:val="000F1486"/>
    <w:rsid w:val="000F2168"/>
    <w:rsid w:val="000F656B"/>
    <w:rsid w:val="000F69FB"/>
    <w:rsid w:val="0010094C"/>
    <w:rsid w:val="00101BD6"/>
    <w:rsid w:val="0010245A"/>
    <w:rsid w:val="001036C4"/>
    <w:rsid w:val="00104D14"/>
    <w:rsid w:val="00105E1A"/>
    <w:rsid w:val="00107664"/>
    <w:rsid w:val="00112ADF"/>
    <w:rsid w:val="00113452"/>
    <w:rsid w:val="001140DD"/>
    <w:rsid w:val="001148A3"/>
    <w:rsid w:val="00114BEA"/>
    <w:rsid w:val="00114D40"/>
    <w:rsid w:val="00115773"/>
    <w:rsid w:val="00116F3D"/>
    <w:rsid w:val="001265EC"/>
    <w:rsid w:val="001267EC"/>
    <w:rsid w:val="00126872"/>
    <w:rsid w:val="00132615"/>
    <w:rsid w:val="0013417C"/>
    <w:rsid w:val="00134778"/>
    <w:rsid w:val="0013671D"/>
    <w:rsid w:val="00136AE8"/>
    <w:rsid w:val="00137932"/>
    <w:rsid w:val="00137FA7"/>
    <w:rsid w:val="00140CBF"/>
    <w:rsid w:val="00142229"/>
    <w:rsid w:val="00143B07"/>
    <w:rsid w:val="00143DBE"/>
    <w:rsid w:val="00145C7A"/>
    <w:rsid w:val="00145EDA"/>
    <w:rsid w:val="0015008B"/>
    <w:rsid w:val="0015194F"/>
    <w:rsid w:val="0015226E"/>
    <w:rsid w:val="00152C61"/>
    <w:rsid w:val="00153325"/>
    <w:rsid w:val="0016194E"/>
    <w:rsid w:val="001621EA"/>
    <w:rsid w:val="00163AF4"/>
    <w:rsid w:val="001670E7"/>
    <w:rsid w:val="00167D89"/>
    <w:rsid w:val="001708F5"/>
    <w:rsid w:val="0017606A"/>
    <w:rsid w:val="001814D7"/>
    <w:rsid w:val="0018376C"/>
    <w:rsid w:val="001847B7"/>
    <w:rsid w:val="001850CF"/>
    <w:rsid w:val="00185F46"/>
    <w:rsid w:val="00186C16"/>
    <w:rsid w:val="0019298F"/>
    <w:rsid w:val="00192EEC"/>
    <w:rsid w:val="00193439"/>
    <w:rsid w:val="00193F03"/>
    <w:rsid w:val="001943B0"/>
    <w:rsid w:val="001961B1"/>
    <w:rsid w:val="00196380"/>
    <w:rsid w:val="00196B62"/>
    <w:rsid w:val="00196D8C"/>
    <w:rsid w:val="001A0895"/>
    <w:rsid w:val="001A08CC"/>
    <w:rsid w:val="001A24B4"/>
    <w:rsid w:val="001A3699"/>
    <w:rsid w:val="001A4F47"/>
    <w:rsid w:val="001B0352"/>
    <w:rsid w:val="001B0987"/>
    <w:rsid w:val="001B0B85"/>
    <w:rsid w:val="001B1ADF"/>
    <w:rsid w:val="001B289D"/>
    <w:rsid w:val="001B36CE"/>
    <w:rsid w:val="001B55DB"/>
    <w:rsid w:val="001B6F00"/>
    <w:rsid w:val="001B7D59"/>
    <w:rsid w:val="001C041B"/>
    <w:rsid w:val="001C04EE"/>
    <w:rsid w:val="001C391A"/>
    <w:rsid w:val="001C5C98"/>
    <w:rsid w:val="001C5F96"/>
    <w:rsid w:val="001C6975"/>
    <w:rsid w:val="001C79DF"/>
    <w:rsid w:val="001D0054"/>
    <w:rsid w:val="001D00E6"/>
    <w:rsid w:val="001D5F7B"/>
    <w:rsid w:val="001D6B2E"/>
    <w:rsid w:val="001E1974"/>
    <w:rsid w:val="001E6237"/>
    <w:rsid w:val="001E79D6"/>
    <w:rsid w:val="001F1BAC"/>
    <w:rsid w:val="001F2064"/>
    <w:rsid w:val="001F2B31"/>
    <w:rsid w:val="001F3B84"/>
    <w:rsid w:val="001F6128"/>
    <w:rsid w:val="001F76D5"/>
    <w:rsid w:val="00201417"/>
    <w:rsid w:val="00202046"/>
    <w:rsid w:val="0020497B"/>
    <w:rsid w:val="00205205"/>
    <w:rsid w:val="002068A6"/>
    <w:rsid w:val="00206BE2"/>
    <w:rsid w:val="002071CE"/>
    <w:rsid w:val="00215B74"/>
    <w:rsid w:val="00216B82"/>
    <w:rsid w:val="00217262"/>
    <w:rsid w:val="00220ACD"/>
    <w:rsid w:val="00221077"/>
    <w:rsid w:val="002223B7"/>
    <w:rsid w:val="00222BB8"/>
    <w:rsid w:val="00224C77"/>
    <w:rsid w:val="0023085F"/>
    <w:rsid w:val="002308FD"/>
    <w:rsid w:val="00231F20"/>
    <w:rsid w:val="002321C8"/>
    <w:rsid w:val="002331E4"/>
    <w:rsid w:val="002373A8"/>
    <w:rsid w:val="00240F63"/>
    <w:rsid w:val="0024439B"/>
    <w:rsid w:val="00244918"/>
    <w:rsid w:val="00246773"/>
    <w:rsid w:val="0025257D"/>
    <w:rsid w:val="00252BB3"/>
    <w:rsid w:val="002534B9"/>
    <w:rsid w:val="002539E9"/>
    <w:rsid w:val="00255DEB"/>
    <w:rsid w:val="002611FB"/>
    <w:rsid w:val="002619BE"/>
    <w:rsid w:val="002624F8"/>
    <w:rsid w:val="00263853"/>
    <w:rsid w:val="00264E48"/>
    <w:rsid w:val="00266E6F"/>
    <w:rsid w:val="00271146"/>
    <w:rsid w:val="002714AE"/>
    <w:rsid w:val="00271F63"/>
    <w:rsid w:val="00272825"/>
    <w:rsid w:val="002737F0"/>
    <w:rsid w:val="00277B35"/>
    <w:rsid w:val="002812E4"/>
    <w:rsid w:val="0028229E"/>
    <w:rsid w:val="00284531"/>
    <w:rsid w:val="00285769"/>
    <w:rsid w:val="00285B1D"/>
    <w:rsid w:val="00285F4E"/>
    <w:rsid w:val="002867B7"/>
    <w:rsid w:val="0028777D"/>
    <w:rsid w:val="00287EB2"/>
    <w:rsid w:val="00292750"/>
    <w:rsid w:val="002941B5"/>
    <w:rsid w:val="0029558C"/>
    <w:rsid w:val="0029746F"/>
    <w:rsid w:val="0029757D"/>
    <w:rsid w:val="00297F63"/>
    <w:rsid w:val="002A0634"/>
    <w:rsid w:val="002A083E"/>
    <w:rsid w:val="002A4D0F"/>
    <w:rsid w:val="002A5E7C"/>
    <w:rsid w:val="002A6390"/>
    <w:rsid w:val="002A6933"/>
    <w:rsid w:val="002B01B4"/>
    <w:rsid w:val="002B0496"/>
    <w:rsid w:val="002B29EA"/>
    <w:rsid w:val="002B2EC5"/>
    <w:rsid w:val="002B5A2B"/>
    <w:rsid w:val="002B7DC8"/>
    <w:rsid w:val="002C197B"/>
    <w:rsid w:val="002C2555"/>
    <w:rsid w:val="002C39B4"/>
    <w:rsid w:val="002C4180"/>
    <w:rsid w:val="002C553B"/>
    <w:rsid w:val="002C5767"/>
    <w:rsid w:val="002C6C1A"/>
    <w:rsid w:val="002D06B3"/>
    <w:rsid w:val="002D219A"/>
    <w:rsid w:val="002D5279"/>
    <w:rsid w:val="002D5322"/>
    <w:rsid w:val="002D6B2E"/>
    <w:rsid w:val="002D6E0B"/>
    <w:rsid w:val="002E1F4C"/>
    <w:rsid w:val="002E47AD"/>
    <w:rsid w:val="002E526E"/>
    <w:rsid w:val="002E6B6D"/>
    <w:rsid w:val="002E7EC9"/>
    <w:rsid w:val="002E7FE0"/>
    <w:rsid w:val="002F1921"/>
    <w:rsid w:val="002F1AA0"/>
    <w:rsid w:val="002F1E37"/>
    <w:rsid w:val="002F3680"/>
    <w:rsid w:val="002F59D5"/>
    <w:rsid w:val="002F60C0"/>
    <w:rsid w:val="0030054D"/>
    <w:rsid w:val="00300BBB"/>
    <w:rsid w:val="00301A51"/>
    <w:rsid w:val="00301E5B"/>
    <w:rsid w:val="00302065"/>
    <w:rsid w:val="00303079"/>
    <w:rsid w:val="0030435E"/>
    <w:rsid w:val="00306283"/>
    <w:rsid w:val="003066BB"/>
    <w:rsid w:val="003075C4"/>
    <w:rsid w:val="00307718"/>
    <w:rsid w:val="0031062C"/>
    <w:rsid w:val="0031623C"/>
    <w:rsid w:val="00320941"/>
    <w:rsid w:val="003219CC"/>
    <w:rsid w:val="00324F24"/>
    <w:rsid w:val="00326303"/>
    <w:rsid w:val="00332266"/>
    <w:rsid w:val="00333A26"/>
    <w:rsid w:val="00337098"/>
    <w:rsid w:val="00342A66"/>
    <w:rsid w:val="00342FA7"/>
    <w:rsid w:val="00343DEC"/>
    <w:rsid w:val="0034499F"/>
    <w:rsid w:val="00346D6A"/>
    <w:rsid w:val="003473ED"/>
    <w:rsid w:val="003479FD"/>
    <w:rsid w:val="0035027F"/>
    <w:rsid w:val="003553C6"/>
    <w:rsid w:val="0035615E"/>
    <w:rsid w:val="00360D9D"/>
    <w:rsid w:val="00361B14"/>
    <w:rsid w:val="00361B54"/>
    <w:rsid w:val="003621CA"/>
    <w:rsid w:val="003622E9"/>
    <w:rsid w:val="0036558B"/>
    <w:rsid w:val="003667B4"/>
    <w:rsid w:val="00367B75"/>
    <w:rsid w:val="0037198F"/>
    <w:rsid w:val="00372E9F"/>
    <w:rsid w:val="00373690"/>
    <w:rsid w:val="00375564"/>
    <w:rsid w:val="00375978"/>
    <w:rsid w:val="00375A54"/>
    <w:rsid w:val="00375BCD"/>
    <w:rsid w:val="0037701C"/>
    <w:rsid w:val="00377C43"/>
    <w:rsid w:val="0037902C"/>
    <w:rsid w:val="003809C9"/>
    <w:rsid w:val="00382029"/>
    <w:rsid w:val="003848AE"/>
    <w:rsid w:val="00387DDE"/>
    <w:rsid w:val="00393306"/>
    <w:rsid w:val="0039561C"/>
    <w:rsid w:val="003956CB"/>
    <w:rsid w:val="00396841"/>
    <w:rsid w:val="003A0BEA"/>
    <w:rsid w:val="003A0CC1"/>
    <w:rsid w:val="003A0F1F"/>
    <w:rsid w:val="003A1A79"/>
    <w:rsid w:val="003A241D"/>
    <w:rsid w:val="003A26A2"/>
    <w:rsid w:val="003A32F8"/>
    <w:rsid w:val="003A34CF"/>
    <w:rsid w:val="003B07AC"/>
    <w:rsid w:val="003B1A40"/>
    <w:rsid w:val="003B1B55"/>
    <w:rsid w:val="003B3C4E"/>
    <w:rsid w:val="003B5564"/>
    <w:rsid w:val="003B759D"/>
    <w:rsid w:val="003C085E"/>
    <w:rsid w:val="003C0F16"/>
    <w:rsid w:val="003C71EC"/>
    <w:rsid w:val="003C78D1"/>
    <w:rsid w:val="003D00A7"/>
    <w:rsid w:val="003D02D8"/>
    <w:rsid w:val="003D46E4"/>
    <w:rsid w:val="003D54AB"/>
    <w:rsid w:val="003D68CE"/>
    <w:rsid w:val="003E51EB"/>
    <w:rsid w:val="003E5436"/>
    <w:rsid w:val="003E599D"/>
    <w:rsid w:val="003E5DC1"/>
    <w:rsid w:val="003F38DE"/>
    <w:rsid w:val="003F3F3E"/>
    <w:rsid w:val="003F7186"/>
    <w:rsid w:val="003F7761"/>
    <w:rsid w:val="00400898"/>
    <w:rsid w:val="004008EF"/>
    <w:rsid w:val="0040289E"/>
    <w:rsid w:val="0040352B"/>
    <w:rsid w:val="0040411A"/>
    <w:rsid w:val="004056E7"/>
    <w:rsid w:val="0040655A"/>
    <w:rsid w:val="004078C6"/>
    <w:rsid w:val="004079F6"/>
    <w:rsid w:val="00410D75"/>
    <w:rsid w:val="00412FF6"/>
    <w:rsid w:val="00414744"/>
    <w:rsid w:val="00415DDC"/>
    <w:rsid w:val="00415FCC"/>
    <w:rsid w:val="00421076"/>
    <w:rsid w:val="00424A7D"/>
    <w:rsid w:val="00425986"/>
    <w:rsid w:val="00426946"/>
    <w:rsid w:val="00430515"/>
    <w:rsid w:val="00431063"/>
    <w:rsid w:val="00431643"/>
    <w:rsid w:val="00432AE7"/>
    <w:rsid w:val="00435246"/>
    <w:rsid w:val="0043565E"/>
    <w:rsid w:val="004363A2"/>
    <w:rsid w:val="00436C18"/>
    <w:rsid w:val="004372F0"/>
    <w:rsid w:val="00440380"/>
    <w:rsid w:val="00442103"/>
    <w:rsid w:val="0044219B"/>
    <w:rsid w:val="00443487"/>
    <w:rsid w:val="004452F1"/>
    <w:rsid w:val="00445B53"/>
    <w:rsid w:val="00450632"/>
    <w:rsid w:val="00454332"/>
    <w:rsid w:val="0045598A"/>
    <w:rsid w:val="00462DA9"/>
    <w:rsid w:val="00463052"/>
    <w:rsid w:val="00464F38"/>
    <w:rsid w:val="00465849"/>
    <w:rsid w:val="00467A4F"/>
    <w:rsid w:val="00472D52"/>
    <w:rsid w:val="00474910"/>
    <w:rsid w:val="00474E02"/>
    <w:rsid w:val="0048231A"/>
    <w:rsid w:val="00486D54"/>
    <w:rsid w:val="00487BC5"/>
    <w:rsid w:val="0049244A"/>
    <w:rsid w:val="00492EEA"/>
    <w:rsid w:val="00494C19"/>
    <w:rsid w:val="0049504D"/>
    <w:rsid w:val="00495237"/>
    <w:rsid w:val="00496AF4"/>
    <w:rsid w:val="00496D55"/>
    <w:rsid w:val="004A0548"/>
    <w:rsid w:val="004A0602"/>
    <w:rsid w:val="004A0E1E"/>
    <w:rsid w:val="004A0E54"/>
    <w:rsid w:val="004A14D0"/>
    <w:rsid w:val="004A510D"/>
    <w:rsid w:val="004A5B4F"/>
    <w:rsid w:val="004B0CD4"/>
    <w:rsid w:val="004B124D"/>
    <w:rsid w:val="004B305E"/>
    <w:rsid w:val="004B4E82"/>
    <w:rsid w:val="004B5A13"/>
    <w:rsid w:val="004B752C"/>
    <w:rsid w:val="004C0218"/>
    <w:rsid w:val="004C151D"/>
    <w:rsid w:val="004C70CF"/>
    <w:rsid w:val="004C766D"/>
    <w:rsid w:val="004C7B0A"/>
    <w:rsid w:val="004D0A9A"/>
    <w:rsid w:val="004D3E66"/>
    <w:rsid w:val="004E33E6"/>
    <w:rsid w:val="004E4168"/>
    <w:rsid w:val="004E57E3"/>
    <w:rsid w:val="004E60B8"/>
    <w:rsid w:val="004E6702"/>
    <w:rsid w:val="004F0487"/>
    <w:rsid w:val="004F1565"/>
    <w:rsid w:val="004F18D2"/>
    <w:rsid w:val="004F372B"/>
    <w:rsid w:val="004F417B"/>
    <w:rsid w:val="00501152"/>
    <w:rsid w:val="00506465"/>
    <w:rsid w:val="005074ED"/>
    <w:rsid w:val="00511C93"/>
    <w:rsid w:val="00517BAF"/>
    <w:rsid w:val="00520A4C"/>
    <w:rsid w:val="00523337"/>
    <w:rsid w:val="00525784"/>
    <w:rsid w:val="005302F0"/>
    <w:rsid w:val="005335EA"/>
    <w:rsid w:val="00533ED9"/>
    <w:rsid w:val="005343AC"/>
    <w:rsid w:val="005362C1"/>
    <w:rsid w:val="00536490"/>
    <w:rsid w:val="00541074"/>
    <w:rsid w:val="00543FED"/>
    <w:rsid w:val="005446D0"/>
    <w:rsid w:val="00545DA4"/>
    <w:rsid w:val="00552316"/>
    <w:rsid w:val="00553213"/>
    <w:rsid w:val="0055410A"/>
    <w:rsid w:val="005544AD"/>
    <w:rsid w:val="00555238"/>
    <w:rsid w:val="005563AC"/>
    <w:rsid w:val="00556967"/>
    <w:rsid w:val="005576B2"/>
    <w:rsid w:val="005577E6"/>
    <w:rsid w:val="0055C9E8"/>
    <w:rsid w:val="0056126A"/>
    <w:rsid w:val="00562953"/>
    <w:rsid w:val="00564AD7"/>
    <w:rsid w:val="00565988"/>
    <w:rsid w:val="00565D97"/>
    <w:rsid w:val="00566376"/>
    <w:rsid w:val="00566998"/>
    <w:rsid w:val="00566B4F"/>
    <w:rsid w:val="00570E6B"/>
    <w:rsid w:val="00571823"/>
    <w:rsid w:val="005730E7"/>
    <w:rsid w:val="005739A5"/>
    <w:rsid w:val="00573E3A"/>
    <w:rsid w:val="005765BD"/>
    <w:rsid w:val="00577D62"/>
    <w:rsid w:val="00580847"/>
    <w:rsid w:val="00581608"/>
    <w:rsid w:val="00582AD7"/>
    <w:rsid w:val="00583FD3"/>
    <w:rsid w:val="00584F3B"/>
    <w:rsid w:val="00584F92"/>
    <w:rsid w:val="0058676D"/>
    <w:rsid w:val="005873E1"/>
    <w:rsid w:val="00587C1B"/>
    <w:rsid w:val="0059116C"/>
    <w:rsid w:val="00594040"/>
    <w:rsid w:val="005A06BC"/>
    <w:rsid w:val="005A19C8"/>
    <w:rsid w:val="005A3313"/>
    <w:rsid w:val="005A4B0D"/>
    <w:rsid w:val="005A7486"/>
    <w:rsid w:val="005A7AFA"/>
    <w:rsid w:val="005A7DB9"/>
    <w:rsid w:val="005B43B7"/>
    <w:rsid w:val="005B790B"/>
    <w:rsid w:val="005B7BEA"/>
    <w:rsid w:val="005C0276"/>
    <w:rsid w:val="005C6BC5"/>
    <w:rsid w:val="005D0E9F"/>
    <w:rsid w:val="005D151F"/>
    <w:rsid w:val="005D34A9"/>
    <w:rsid w:val="005D3F9E"/>
    <w:rsid w:val="005D43A9"/>
    <w:rsid w:val="005D75BC"/>
    <w:rsid w:val="005E09BE"/>
    <w:rsid w:val="005E1167"/>
    <w:rsid w:val="005E3A1C"/>
    <w:rsid w:val="005E491F"/>
    <w:rsid w:val="005E62F2"/>
    <w:rsid w:val="005F3C7A"/>
    <w:rsid w:val="005F72F9"/>
    <w:rsid w:val="005F7822"/>
    <w:rsid w:val="00604EA3"/>
    <w:rsid w:val="00604FFD"/>
    <w:rsid w:val="00605693"/>
    <w:rsid w:val="00605A31"/>
    <w:rsid w:val="00605F06"/>
    <w:rsid w:val="0060736E"/>
    <w:rsid w:val="006073A7"/>
    <w:rsid w:val="00621CE3"/>
    <w:rsid w:val="00621DD4"/>
    <w:rsid w:val="00622E1E"/>
    <w:rsid w:val="00624550"/>
    <w:rsid w:val="00624654"/>
    <w:rsid w:val="006263AF"/>
    <w:rsid w:val="00631508"/>
    <w:rsid w:val="00631536"/>
    <w:rsid w:val="00633833"/>
    <w:rsid w:val="00633EED"/>
    <w:rsid w:val="00634C60"/>
    <w:rsid w:val="00635A9D"/>
    <w:rsid w:val="0063610A"/>
    <w:rsid w:val="00636B51"/>
    <w:rsid w:val="00636D87"/>
    <w:rsid w:val="0064045E"/>
    <w:rsid w:val="006431F0"/>
    <w:rsid w:val="00646A6B"/>
    <w:rsid w:val="00646D39"/>
    <w:rsid w:val="00647FC7"/>
    <w:rsid w:val="00654E24"/>
    <w:rsid w:val="00654E5E"/>
    <w:rsid w:val="00657442"/>
    <w:rsid w:val="006607BF"/>
    <w:rsid w:val="00661A0C"/>
    <w:rsid w:val="00662040"/>
    <w:rsid w:val="00662361"/>
    <w:rsid w:val="00662A6E"/>
    <w:rsid w:val="00663A06"/>
    <w:rsid w:val="0066431B"/>
    <w:rsid w:val="00664DF1"/>
    <w:rsid w:val="00666415"/>
    <w:rsid w:val="00673155"/>
    <w:rsid w:val="00674CE5"/>
    <w:rsid w:val="00675E81"/>
    <w:rsid w:val="0067680A"/>
    <w:rsid w:val="00677267"/>
    <w:rsid w:val="0068113F"/>
    <w:rsid w:val="006811BA"/>
    <w:rsid w:val="006832B5"/>
    <w:rsid w:val="00684B3A"/>
    <w:rsid w:val="00685F92"/>
    <w:rsid w:val="006868E4"/>
    <w:rsid w:val="006921C7"/>
    <w:rsid w:val="00692EC4"/>
    <w:rsid w:val="006970C5"/>
    <w:rsid w:val="00697CAD"/>
    <w:rsid w:val="006A1E63"/>
    <w:rsid w:val="006A3AC9"/>
    <w:rsid w:val="006A68F0"/>
    <w:rsid w:val="006B316D"/>
    <w:rsid w:val="006B4058"/>
    <w:rsid w:val="006C19DC"/>
    <w:rsid w:val="006C304C"/>
    <w:rsid w:val="006C64C8"/>
    <w:rsid w:val="006C6FFC"/>
    <w:rsid w:val="006C79E5"/>
    <w:rsid w:val="006D1360"/>
    <w:rsid w:val="006D2E6A"/>
    <w:rsid w:val="006D46E4"/>
    <w:rsid w:val="006F5E1C"/>
    <w:rsid w:val="006F6230"/>
    <w:rsid w:val="006F68C4"/>
    <w:rsid w:val="006F7721"/>
    <w:rsid w:val="007014DA"/>
    <w:rsid w:val="007019DB"/>
    <w:rsid w:val="00701D31"/>
    <w:rsid w:val="007025C4"/>
    <w:rsid w:val="00703A51"/>
    <w:rsid w:val="00706092"/>
    <w:rsid w:val="007126AE"/>
    <w:rsid w:val="00712C86"/>
    <w:rsid w:val="007154C4"/>
    <w:rsid w:val="00722EB7"/>
    <w:rsid w:val="00730198"/>
    <w:rsid w:val="007310F2"/>
    <w:rsid w:val="00732AD5"/>
    <w:rsid w:val="00733178"/>
    <w:rsid w:val="0073549F"/>
    <w:rsid w:val="007404CF"/>
    <w:rsid w:val="00740936"/>
    <w:rsid w:val="0074302F"/>
    <w:rsid w:val="00744B70"/>
    <w:rsid w:val="00745EED"/>
    <w:rsid w:val="007463F3"/>
    <w:rsid w:val="00752314"/>
    <w:rsid w:val="00753EEB"/>
    <w:rsid w:val="00753FBC"/>
    <w:rsid w:val="00754C52"/>
    <w:rsid w:val="007560DF"/>
    <w:rsid w:val="00756F1B"/>
    <w:rsid w:val="007611F8"/>
    <w:rsid w:val="007622BA"/>
    <w:rsid w:val="00763383"/>
    <w:rsid w:val="0076509F"/>
    <w:rsid w:val="007670B9"/>
    <w:rsid w:val="00767ED9"/>
    <w:rsid w:val="0077058C"/>
    <w:rsid w:val="00770D44"/>
    <w:rsid w:val="00770FA4"/>
    <w:rsid w:val="0077314F"/>
    <w:rsid w:val="00773590"/>
    <w:rsid w:val="00775671"/>
    <w:rsid w:val="00776489"/>
    <w:rsid w:val="00776606"/>
    <w:rsid w:val="0078018E"/>
    <w:rsid w:val="0078195A"/>
    <w:rsid w:val="00782B08"/>
    <w:rsid w:val="00782DB4"/>
    <w:rsid w:val="00787E08"/>
    <w:rsid w:val="00795A2F"/>
    <w:rsid w:val="00795C95"/>
    <w:rsid w:val="00797591"/>
    <w:rsid w:val="00797D92"/>
    <w:rsid w:val="007A01BC"/>
    <w:rsid w:val="007A0A9D"/>
    <w:rsid w:val="007A1439"/>
    <w:rsid w:val="007A1E98"/>
    <w:rsid w:val="007A3823"/>
    <w:rsid w:val="007A52FC"/>
    <w:rsid w:val="007B3EC9"/>
    <w:rsid w:val="007B6109"/>
    <w:rsid w:val="007B65E8"/>
    <w:rsid w:val="007C1655"/>
    <w:rsid w:val="007C166E"/>
    <w:rsid w:val="007C2574"/>
    <w:rsid w:val="007C32A5"/>
    <w:rsid w:val="007C3F76"/>
    <w:rsid w:val="007C5702"/>
    <w:rsid w:val="007C71DE"/>
    <w:rsid w:val="007C7F05"/>
    <w:rsid w:val="007D0351"/>
    <w:rsid w:val="007D2C05"/>
    <w:rsid w:val="007D33AD"/>
    <w:rsid w:val="007D7D95"/>
    <w:rsid w:val="007E322C"/>
    <w:rsid w:val="007E3663"/>
    <w:rsid w:val="007E5B41"/>
    <w:rsid w:val="007E76FE"/>
    <w:rsid w:val="007F1A8A"/>
    <w:rsid w:val="007F33A0"/>
    <w:rsid w:val="007F45E7"/>
    <w:rsid w:val="00800F66"/>
    <w:rsid w:val="0080121C"/>
    <w:rsid w:val="00801624"/>
    <w:rsid w:val="00802461"/>
    <w:rsid w:val="00802F4C"/>
    <w:rsid w:val="00804606"/>
    <w:rsid w:val="0080661C"/>
    <w:rsid w:val="008067A3"/>
    <w:rsid w:val="0080687D"/>
    <w:rsid w:val="00812D71"/>
    <w:rsid w:val="00814F8D"/>
    <w:rsid w:val="00816C91"/>
    <w:rsid w:val="00817543"/>
    <w:rsid w:val="00820614"/>
    <w:rsid w:val="00823740"/>
    <w:rsid w:val="00826D2F"/>
    <w:rsid w:val="008331AE"/>
    <w:rsid w:val="00835F3B"/>
    <w:rsid w:val="008364F3"/>
    <w:rsid w:val="00837A73"/>
    <w:rsid w:val="00840CA7"/>
    <w:rsid w:val="00841428"/>
    <w:rsid w:val="008475E9"/>
    <w:rsid w:val="00847ECF"/>
    <w:rsid w:val="0085081F"/>
    <w:rsid w:val="00851FD3"/>
    <w:rsid w:val="00853AD6"/>
    <w:rsid w:val="008553E8"/>
    <w:rsid w:val="00861A49"/>
    <w:rsid w:val="00862230"/>
    <w:rsid w:val="008627F8"/>
    <w:rsid w:val="00862C7A"/>
    <w:rsid w:val="00864143"/>
    <w:rsid w:val="00864849"/>
    <w:rsid w:val="00864AB6"/>
    <w:rsid w:val="008662FB"/>
    <w:rsid w:val="00866D77"/>
    <w:rsid w:val="00870691"/>
    <w:rsid w:val="00870E26"/>
    <w:rsid w:val="008729F6"/>
    <w:rsid w:val="0087640A"/>
    <w:rsid w:val="00880395"/>
    <w:rsid w:val="00882185"/>
    <w:rsid w:val="00883B8E"/>
    <w:rsid w:val="00884122"/>
    <w:rsid w:val="0088534A"/>
    <w:rsid w:val="0088665C"/>
    <w:rsid w:val="00886BB8"/>
    <w:rsid w:val="00886FAF"/>
    <w:rsid w:val="00887CD4"/>
    <w:rsid w:val="00890EF8"/>
    <w:rsid w:val="0089115E"/>
    <w:rsid w:val="00891AE9"/>
    <w:rsid w:val="00891D94"/>
    <w:rsid w:val="008A0142"/>
    <w:rsid w:val="008A3BDF"/>
    <w:rsid w:val="008A4A14"/>
    <w:rsid w:val="008A4C6B"/>
    <w:rsid w:val="008A6445"/>
    <w:rsid w:val="008A6B94"/>
    <w:rsid w:val="008A6DE1"/>
    <w:rsid w:val="008A6E78"/>
    <w:rsid w:val="008A791F"/>
    <w:rsid w:val="008B09D0"/>
    <w:rsid w:val="008B1E41"/>
    <w:rsid w:val="008B4457"/>
    <w:rsid w:val="008B50F9"/>
    <w:rsid w:val="008B51AE"/>
    <w:rsid w:val="008B7ADF"/>
    <w:rsid w:val="008C4965"/>
    <w:rsid w:val="008C6CE2"/>
    <w:rsid w:val="008C7C36"/>
    <w:rsid w:val="008C7CA1"/>
    <w:rsid w:val="008D07FB"/>
    <w:rsid w:val="008D116A"/>
    <w:rsid w:val="008D2355"/>
    <w:rsid w:val="008D33D4"/>
    <w:rsid w:val="008D4C05"/>
    <w:rsid w:val="008D5A05"/>
    <w:rsid w:val="008D5A77"/>
    <w:rsid w:val="008D5DE3"/>
    <w:rsid w:val="008D6D23"/>
    <w:rsid w:val="008E1DE7"/>
    <w:rsid w:val="008E25A5"/>
    <w:rsid w:val="008E7721"/>
    <w:rsid w:val="008F1242"/>
    <w:rsid w:val="008F1BAB"/>
    <w:rsid w:val="008F40BB"/>
    <w:rsid w:val="008F4D06"/>
    <w:rsid w:val="008F5A47"/>
    <w:rsid w:val="008F73E1"/>
    <w:rsid w:val="009061E2"/>
    <w:rsid w:val="00912F7F"/>
    <w:rsid w:val="009147F2"/>
    <w:rsid w:val="0091635A"/>
    <w:rsid w:val="00917664"/>
    <w:rsid w:val="009178CA"/>
    <w:rsid w:val="00917D03"/>
    <w:rsid w:val="00925C8C"/>
    <w:rsid w:val="00927513"/>
    <w:rsid w:val="00927573"/>
    <w:rsid w:val="0092778A"/>
    <w:rsid w:val="009303BE"/>
    <w:rsid w:val="00930A6D"/>
    <w:rsid w:val="00932794"/>
    <w:rsid w:val="0093335B"/>
    <w:rsid w:val="0093489C"/>
    <w:rsid w:val="0094324C"/>
    <w:rsid w:val="00943F02"/>
    <w:rsid w:val="0094455C"/>
    <w:rsid w:val="00944FE9"/>
    <w:rsid w:val="009454CA"/>
    <w:rsid w:val="009541D6"/>
    <w:rsid w:val="00960786"/>
    <w:rsid w:val="009608EB"/>
    <w:rsid w:val="00960EB6"/>
    <w:rsid w:val="00963C02"/>
    <w:rsid w:val="00963F44"/>
    <w:rsid w:val="00973BB7"/>
    <w:rsid w:val="00973C84"/>
    <w:rsid w:val="00974521"/>
    <w:rsid w:val="009748D6"/>
    <w:rsid w:val="00980821"/>
    <w:rsid w:val="00981C3F"/>
    <w:rsid w:val="009838C6"/>
    <w:rsid w:val="00983DAB"/>
    <w:rsid w:val="0098437B"/>
    <w:rsid w:val="00984F0E"/>
    <w:rsid w:val="00985C19"/>
    <w:rsid w:val="00986CFA"/>
    <w:rsid w:val="00987E8D"/>
    <w:rsid w:val="00987E9B"/>
    <w:rsid w:val="009916DB"/>
    <w:rsid w:val="009917AB"/>
    <w:rsid w:val="0099280C"/>
    <w:rsid w:val="009936F2"/>
    <w:rsid w:val="00994AAD"/>
    <w:rsid w:val="00995AC1"/>
    <w:rsid w:val="00996803"/>
    <w:rsid w:val="009A0F89"/>
    <w:rsid w:val="009A22F7"/>
    <w:rsid w:val="009A39D5"/>
    <w:rsid w:val="009A3CC2"/>
    <w:rsid w:val="009A7961"/>
    <w:rsid w:val="009B1AA8"/>
    <w:rsid w:val="009B5438"/>
    <w:rsid w:val="009B6F95"/>
    <w:rsid w:val="009C103F"/>
    <w:rsid w:val="009C1576"/>
    <w:rsid w:val="009C1BC9"/>
    <w:rsid w:val="009C665A"/>
    <w:rsid w:val="009C6A5E"/>
    <w:rsid w:val="009D01DC"/>
    <w:rsid w:val="009D0585"/>
    <w:rsid w:val="009D0E43"/>
    <w:rsid w:val="009D149B"/>
    <w:rsid w:val="009D1C40"/>
    <w:rsid w:val="009D1D9C"/>
    <w:rsid w:val="009D3401"/>
    <w:rsid w:val="009D5F71"/>
    <w:rsid w:val="009E128D"/>
    <w:rsid w:val="009E1509"/>
    <w:rsid w:val="009E1B33"/>
    <w:rsid w:val="009E379C"/>
    <w:rsid w:val="009E3ECC"/>
    <w:rsid w:val="009E5C84"/>
    <w:rsid w:val="009E6AB5"/>
    <w:rsid w:val="009F060B"/>
    <w:rsid w:val="009F0AC3"/>
    <w:rsid w:val="009F2EC6"/>
    <w:rsid w:val="009F30E3"/>
    <w:rsid w:val="009F431D"/>
    <w:rsid w:val="009F4419"/>
    <w:rsid w:val="009F44AC"/>
    <w:rsid w:val="009F6711"/>
    <w:rsid w:val="009F79E3"/>
    <w:rsid w:val="00A0147E"/>
    <w:rsid w:val="00A01C0A"/>
    <w:rsid w:val="00A02D91"/>
    <w:rsid w:val="00A04401"/>
    <w:rsid w:val="00A04862"/>
    <w:rsid w:val="00A04D3D"/>
    <w:rsid w:val="00A078EC"/>
    <w:rsid w:val="00A11132"/>
    <w:rsid w:val="00A15C28"/>
    <w:rsid w:val="00A16EAC"/>
    <w:rsid w:val="00A17134"/>
    <w:rsid w:val="00A22C00"/>
    <w:rsid w:val="00A23316"/>
    <w:rsid w:val="00A23B5F"/>
    <w:rsid w:val="00A23ED3"/>
    <w:rsid w:val="00A25A66"/>
    <w:rsid w:val="00A26143"/>
    <w:rsid w:val="00A267B5"/>
    <w:rsid w:val="00A33BFA"/>
    <w:rsid w:val="00A34A70"/>
    <w:rsid w:val="00A43B4A"/>
    <w:rsid w:val="00A44439"/>
    <w:rsid w:val="00A44A4C"/>
    <w:rsid w:val="00A46F95"/>
    <w:rsid w:val="00A474F2"/>
    <w:rsid w:val="00A4783B"/>
    <w:rsid w:val="00A51722"/>
    <w:rsid w:val="00A54770"/>
    <w:rsid w:val="00A557BC"/>
    <w:rsid w:val="00A56349"/>
    <w:rsid w:val="00A61486"/>
    <w:rsid w:val="00A625C0"/>
    <w:rsid w:val="00A62F79"/>
    <w:rsid w:val="00A64003"/>
    <w:rsid w:val="00A64FD0"/>
    <w:rsid w:val="00A718D1"/>
    <w:rsid w:val="00A721BD"/>
    <w:rsid w:val="00A73EE1"/>
    <w:rsid w:val="00A756FF"/>
    <w:rsid w:val="00A771F8"/>
    <w:rsid w:val="00A77764"/>
    <w:rsid w:val="00A80C58"/>
    <w:rsid w:val="00A828AE"/>
    <w:rsid w:val="00A83743"/>
    <w:rsid w:val="00A84BB4"/>
    <w:rsid w:val="00A86390"/>
    <w:rsid w:val="00A86EAF"/>
    <w:rsid w:val="00A91992"/>
    <w:rsid w:val="00A97F40"/>
    <w:rsid w:val="00AA0080"/>
    <w:rsid w:val="00AA04E3"/>
    <w:rsid w:val="00AA0639"/>
    <w:rsid w:val="00AA0AD8"/>
    <w:rsid w:val="00AA1369"/>
    <w:rsid w:val="00AA48DA"/>
    <w:rsid w:val="00AA4B6C"/>
    <w:rsid w:val="00AA6B8C"/>
    <w:rsid w:val="00AB3835"/>
    <w:rsid w:val="00AB6A41"/>
    <w:rsid w:val="00AB6AE1"/>
    <w:rsid w:val="00AB79A2"/>
    <w:rsid w:val="00AC244A"/>
    <w:rsid w:val="00AC2785"/>
    <w:rsid w:val="00AC2C2A"/>
    <w:rsid w:val="00AC2F42"/>
    <w:rsid w:val="00AD551F"/>
    <w:rsid w:val="00AD604D"/>
    <w:rsid w:val="00AE0C92"/>
    <w:rsid w:val="00AE4695"/>
    <w:rsid w:val="00AE4DD2"/>
    <w:rsid w:val="00AE65BB"/>
    <w:rsid w:val="00AF0FE1"/>
    <w:rsid w:val="00AF2576"/>
    <w:rsid w:val="00AF2D09"/>
    <w:rsid w:val="00AF791F"/>
    <w:rsid w:val="00AF7C01"/>
    <w:rsid w:val="00B020FD"/>
    <w:rsid w:val="00B03680"/>
    <w:rsid w:val="00B03EED"/>
    <w:rsid w:val="00B0430E"/>
    <w:rsid w:val="00B04B14"/>
    <w:rsid w:val="00B07C3B"/>
    <w:rsid w:val="00B07F48"/>
    <w:rsid w:val="00B105DE"/>
    <w:rsid w:val="00B108FA"/>
    <w:rsid w:val="00B12A3E"/>
    <w:rsid w:val="00B12DF3"/>
    <w:rsid w:val="00B135AB"/>
    <w:rsid w:val="00B20D32"/>
    <w:rsid w:val="00B24E93"/>
    <w:rsid w:val="00B2545E"/>
    <w:rsid w:val="00B3400A"/>
    <w:rsid w:val="00B34134"/>
    <w:rsid w:val="00B35B13"/>
    <w:rsid w:val="00B37A11"/>
    <w:rsid w:val="00B420CB"/>
    <w:rsid w:val="00B43601"/>
    <w:rsid w:val="00B44276"/>
    <w:rsid w:val="00B46C10"/>
    <w:rsid w:val="00B50A6A"/>
    <w:rsid w:val="00B51009"/>
    <w:rsid w:val="00B54CAD"/>
    <w:rsid w:val="00B5733E"/>
    <w:rsid w:val="00B6015A"/>
    <w:rsid w:val="00B60412"/>
    <w:rsid w:val="00B6115D"/>
    <w:rsid w:val="00B64002"/>
    <w:rsid w:val="00B66545"/>
    <w:rsid w:val="00B7330D"/>
    <w:rsid w:val="00B80637"/>
    <w:rsid w:val="00B80CE4"/>
    <w:rsid w:val="00B819E4"/>
    <w:rsid w:val="00B81B71"/>
    <w:rsid w:val="00B84938"/>
    <w:rsid w:val="00B84D78"/>
    <w:rsid w:val="00B84F31"/>
    <w:rsid w:val="00B90633"/>
    <w:rsid w:val="00B90DCD"/>
    <w:rsid w:val="00B91BE7"/>
    <w:rsid w:val="00B92842"/>
    <w:rsid w:val="00B9328D"/>
    <w:rsid w:val="00B93735"/>
    <w:rsid w:val="00B94C1C"/>
    <w:rsid w:val="00B96552"/>
    <w:rsid w:val="00B96EE0"/>
    <w:rsid w:val="00BA0AC6"/>
    <w:rsid w:val="00BA3A40"/>
    <w:rsid w:val="00BA60F0"/>
    <w:rsid w:val="00BB0A6C"/>
    <w:rsid w:val="00BB0F08"/>
    <w:rsid w:val="00BB150D"/>
    <w:rsid w:val="00BB1ED8"/>
    <w:rsid w:val="00BB5C70"/>
    <w:rsid w:val="00BB6397"/>
    <w:rsid w:val="00BB72DC"/>
    <w:rsid w:val="00BC47E7"/>
    <w:rsid w:val="00BC68BD"/>
    <w:rsid w:val="00BD17AE"/>
    <w:rsid w:val="00BD792F"/>
    <w:rsid w:val="00BE4226"/>
    <w:rsid w:val="00BE42A1"/>
    <w:rsid w:val="00BE4CA5"/>
    <w:rsid w:val="00BE504A"/>
    <w:rsid w:val="00BE5B2F"/>
    <w:rsid w:val="00BE6F06"/>
    <w:rsid w:val="00BF03E9"/>
    <w:rsid w:val="00BF4465"/>
    <w:rsid w:val="00BF6699"/>
    <w:rsid w:val="00BF6DEC"/>
    <w:rsid w:val="00C025DA"/>
    <w:rsid w:val="00C02B14"/>
    <w:rsid w:val="00C04B51"/>
    <w:rsid w:val="00C04C1E"/>
    <w:rsid w:val="00C0783E"/>
    <w:rsid w:val="00C1024A"/>
    <w:rsid w:val="00C120FE"/>
    <w:rsid w:val="00C14234"/>
    <w:rsid w:val="00C15035"/>
    <w:rsid w:val="00C164AE"/>
    <w:rsid w:val="00C16C22"/>
    <w:rsid w:val="00C21161"/>
    <w:rsid w:val="00C2417F"/>
    <w:rsid w:val="00C263E3"/>
    <w:rsid w:val="00C3048E"/>
    <w:rsid w:val="00C318C9"/>
    <w:rsid w:val="00C32467"/>
    <w:rsid w:val="00C32A23"/>
    <w:rsid w:val="00C3329D"/>
    <w:rsid w:val="00C34570"/>
    <w:rsid w:val="00C373B4"/>
    <w:rsid w:val="00C408CA"/>
    <w:rsid w:val="00C41142"/>
    <w:rsid w:val="00C41965"/>
    <w:rsid w:val="00C44D78"/>
    <w:rsid w:val="00C4743C"/>
    <w:rsid w:val="00C525B1"/>
    <w:rsid w:val="00C531E6"/>
    <w:rsid w:val="00C549CB"/>
    <w:rsid w:val="00C5555E"/>
    <w:rsid w:val="00C6074D"/>
    <w:rsid w:val="00C60E36"/>
    <w:rsid w:val="00C61F80"/>
    <w:rsid w:val="00C62B47"/>
    <w:rsid w:val="00C70DA4"/>
    <w:rsid w:val="00C73B15"/>
    <w:rsid w:val="00C75DF7"/>
    <w:rsid w:val="00C76F38"/>
    <w:rsid w:val="00C77A18"/>
    <w:rsid w:val="00C803F3"/>
    <w:rsid w:val="00C81719"/>
    <w:rsid w:val="00C86BBB"/>
    <w:rsid w:val="00C87A3A"/>
    <w:rsid w:val="00C93E55"/>
    <w:rsid w:val="00C9440E"/>
    <w:rsid w:val="00C94FEB"/>
    <w:rsid w:val="00C975E9"/>
    <w:rsid w:val="00CA2460"/>
    <w:rsid w:val="00CA7AA5"/>
    <w:rsid w:val="00CB1958"/>
    <w:rsid w:val="00CB400D"/>
    <w:rsid w:val="00CB4BC8"/>
    <w:rsid w:val="00CB77A9"/>
    <w:rsid w:val="00CB7EAC"/>
    <w:rsid w:val="00CC30E9"/>
    <w:rsid w:val="00CC4499"/>
    <w:rsid w:val="00CC6F46"/>
    <w:rsid w:val="00CD1B62"/>
    <w:rsid w:val="00CD2CED"/>
    <w:rsid w:val="00CD2F9E"/>
    <w:rsid w:val="00CD3A30"/>
    <w:rsid w:val="00CD50B5"/>
    <w:rsid w:val="00CD5B49"/>
    <w:rsid w:val="00CD633B"/>
    <w:rsid w:val="00CD68E5"/>
    <w:rsid w:val="00CD7F99"/>
    <w:rsid w:val="00CF1B47"/>
    <w:rsid w:val="00CF2EFE"/>
    <w:rsid w:val="00CF7DB3"/>
    <w:rsid w:val="00D04083"/>
    <w:rsid w:val="00D0511D"/>
    <w:rsid w:val="00D05DE3"/>
    <w:rsid w:val="00D072AF"/>
    <w:rsid w:val="00D107FA"/>
    <w:rsid w:val="00D10B9C"/>
    <w:rsid w:val="00D15D0F"/>
    <w:rsid w:val="00D166BE"/>
    <w:rsid w:val="00D178F1"/>
    <w:rsid w:val="00D17C81"/>
    <w:rsid w:val="00D202D2"/>
    <w:rsid w:val="00D20863"/>
    <w:rsid w:val="00D21D9D"/>
    <w:rsid w:val="00D22208"/>
    <w:rsid w:val="00D22BFD"/>
    <w:rsid w:val="00D24605"/>
    <w:rsid w:val="00D2564E"/>
    <w:rsid w:val="00D25E69"/>
    <w:rsid w:val="00D37348"/>
    <w:rsid w:val="00D37E26"/>
    <w:rsid w:val="00D42737"/>
    <w:rsid w:val="00D43316"/>
    <w:rsid w:val="00D45B4D"/>
    <w:rsid w:val="00D50D69"/>
    <w:rsid w:val="00D53F4C"/>
    <w:rsid w:val="00D5612B"/>
    <w:rsid w:val="00D57857"/>
    <w:rsid w:val="00D6025A"/>
    <w:rsid w:val="00D61AF7"/>
    <w:rsid w:val="00D61C1A"/>
    <w:rsid w:val="00D621A3"/>
    <w:rsid w:val="00D66EA9"/>
    <w:rsid w:val="00D67ABE"/>
    <w:rsid w:val="00D704D8"/>
    <w:rsid w:val="00D70EE0"/>
    <w:rsid w:val="00D711D2"/>
    <w:rsid w:val="00D7381C"/>
    <w:rsid w:val="00D80267"/>
    <w:rsid w:val="00D80455"/>
    <w:rsid w:val="00D8103C"/>
    <w:rsid w:val="00D81C64"/>
    <w:rsid w:val="00D83384"/>
    <w:rsid w:val="00D8572D"/>
    <w:rsid w:val="00D878A1"/>
    <w:rsid w:val="00D91126"/>
    <w:rsid w:val="00D913BA"/>
    <w:rsid w:val="00D91AD4"/>
    <w:rsid w:val="00D91CDE"/>
    <w:rsid w:val="00D934B3"/>
    <w:rsid w:val="00D9469E"/>
    <w:rsid w:val="00D96010"/>
    <w:rsid w:val="00DA326C"/>
    <w:rsid w:val="00DA405A"/>
    <w:rsid w:val="00DA7394"/>
    <w:rsid w:val="00DA7BA7"/>
    <w:rsid w:val="00DB0B8E"/>
    <w:rsid w:val="00DB1AD3"/>
    <w:rsid w:val="00DB1EE3"/>
    <w:rsid w:val="00DB2608"/>
    <w:rsid w:val="00DB342D"/>
    <w:rsid w:val="00DB5065"/>
    <w:rsid w:val="00DB6653"/>
    <w:rsid w:val="00DC0D60"/>
    <w:rsid w:val="00DC294A"/>
    <w:rsid w:val="00DC5177"/>
    <w:rsid w:val="00DC5404"/>
    <w:rsid w:val="00DC7D4C"/>
    <w:rsid w:val="00DD0DC0"/>
    <w:rsid w:val="00DD2EB7"/>
    <w:rsid w:val="00DD4AB1"/>
    <w:rsid w:val="00DD6736"/>
    <w:rsid w:val="00DE2A2C"/>
    <w:rsid w:val="00DE417B"/>
    <w:rsid w:val="00DE7E1D"/>
    <w:rsid w:val="00DE7FDB"/>
    <w:rsid w:val="00DF124A"/>
    <w:rsid w:val="00DF6334"/>
    <w:rsid w:val="00DF6A04"/>
    <w:rsid w:val="00E00390"/>
    <w:rsid w:val="00E02344"/>
    <w:rsid w:val="00E02B77"/>
    <w:rsid w:val="00E044BE"/>
    <w:rsid w:val="00E04B78"/>
    <w:rsid w:val="00E05154"/>
    <w:rsid w:val="00E06EBD"/>
    <w:rsid w:val="00E0706A"/>
    <w:rsid w:val="00E11A72"/>
    <w:rsid w:val="00E12D6E"/>
    <w:rsid w:val="00E14D18"/>
    <w:rsid w:val="00E16907"/>
    <w:rsid w:val="00E24142"/>
    <w:rsid w:val="00E2535C"/>
    <w:rsid w:val="00E25600"/>
    <w:rsid w:val="00E275F8"/>
    <w:rsid w:val="00E3308D"/>
    <w:rsid w:val="00E40B47"/>
    <w:rsid w:val="00E44A9D"/>
    <w:rsid w:val="00E459D3"/>
    <w:rsid w:val="00E46527"/>
    <w:rsid w:val="00E47D34"/>
    <w:rsid w:val="00E51124"/>
    <w:rsid w:val="00E5229C"/>
    <w:rsid w:val="00E544D2"/>
    <w:rsid w:val="00E5C9BA"/>
    <w:rsid w:val="00E60860"/>
    <w:rsid w:val="00E6161B"/>
    <w:rsid w:val="00E63A26"/>
    <w:rsid w:val="00E646EB"/>
    <w:rsid w:val="00E67F83"/>
    <w:rsid w:val="00E7078A"/>
    <w:rsid w:val="00E715E3"/>
    <w:rsid w:val="00E73226"/>
    <w:rsid w:val="00E74B73"/>
    <w:rsid w:val="00E75850"/>
    <w:rsid w:val="00E80047"/>
    <w:rsid w:val="00E80079"/>
    <w:rsid w:val="00E825E9"/>
    <w:rsid w:val="00E82CD0"/>
    <w:rsid w:val="00E83743"/>
    <w:rsid w:val="00E8520E"/>
    <w:rsid w:val="00E866C9"/>
    <w:rsid w:val="00E9039C"/>
    <w:rsid w:val="00E904BE"/>
    <w:rsid w:val="00E9202C"/>
    <w:rsid w:val="00EA1FA1"/>
    <w:rsid w:val="00EA624C"/>
    <w:rsid w:val="00EA6C8B"/>
    <w:rsid w:val="00EB04C0"/>
    <w:rsid w:val="00EB1B28"/>
    <w:rsid w:val="00EB4901"/>
    <w:rsid w:val="00EB51C2"/>
    <w:rsid w:val="00EB63BE"/>
    <w:rsid w:val="00EC0FEB"/>
    <w:rsid w:val="00EC2818"/>
    <w:rsid w:val="00EC2AD0"/>
    <w:rsid w:val="00EC7AAD"/>
    <w:rsid w:val="00EC7C08"/>
    <w:rsid w:val="00ED11EC"/>
    <w:rsid w:val="00ED2AE0"/>
    <w:rsid w:val="00ED4E10"/>
    <w:rsid w:val="00ED5C03"/>
    <w:rsid w:val="00EE112A"/>
    <w:rsid w:val="00EE38FF"/>
    <w:rsid w:val="00EE5066"/>
    <w:rsid w:val="00EE57EC"/>
    <w:rsid w:val="00EE7650"/>
    <w:rsid w:val="00EF02E2"/>
    <w:rsid w:val="00EF0594"/>
    <w:rsid w:val="00EF0FCB"/>
    <w:rsid w:val="00EF24CC"/>
    <w:rsid w:val="00EF30FE"/>
    <w:rsid w:val="00EF312D"/>
    <w:rsid w:val="00EF3320"/>
    <w:rsid w:val="00F0271C"/>
    <w:rsid w:val="00F030D2"/>
    <w:rsid w:val="00F03C03"/>
    <w:rsid w:val="00F04228"/>
    <w:rsid w:val="00F04B9E"/>
    <w:rsid w:val="00F04BF7"/>
    <w:rsid w:val="00F06AD3"/>
    <w:rsid w:val="00F06F09"/>
    <w:rsid w:val="00F1129B"/>
    <w:rsid w:val="00F12A4C"/>
    <w:rsid w:val="00F12DAC"/>
    <w:rsid w:val="00F13506"/>
    <w:rsid w:val="00F15C0A"/>
    <w:rsid w:val="00F17D40"/>
    <w:rsid w:val="00F17F18"/>
    <w:rsid w:val="00F23F2C"/>
    <w:rsid w:val="00F25578"/>
    <w:rsid w:val="00F257D9"/>
    <w:rsid w:val="00F27002"/>
    <w:rsid w:val="00F271EE"/>
    <w:rsid w:val="00F3000A"/>
    <w:rsid w:val="00F30FA6"/>
    <w:rsid w:val="00F360A7"/>
    <w:rsid w:val="00F36737"/>
    <w:rsid w:val="00F40B2E"/>
    <w:rsid w:val="00F416C1"/>
    <w:rsid w:val="00F43806"/>
    <w:rsid w:val="00F4490D"/>
    <w:rsid w:val="00F4725B"/>
    <w:rsid w:val="00F50CBB"/>
    <w:rsid w:val="00F54565"/>
    <w:rsid w:val="00F553D3"/>
    <w:rsid w:val="00F55AF0"/>
    <w:rsid w:val="00F57EE4"/>
    <w:rsid w:val="00F62AE0"/>
    <w:rsid w:val="00F65971"/>
    <w:rsid w:val="00F6749F"/>
    <w:rsid w:val="00F677D5"/>
    <w:rsid w:val="00F72D07"/>
    <w:rsid w:val="00F752C4"/>
    <w:rsid w:val="00F77D88"/>
    <w:rsid w:val="00F77DF2"/>
    <w:rsid w:val="00F800F7"/>
    <w:rsid w:val="00F819F5"/>
    <w:rsid w:val="00F8233E"/>
    <w:rsid w:val="00F828B2"/>
    <w:rsid w:val="00F83318"/>
    <w:rsid w:val="00F83493"/>
    <w:rsid w:val="00F83D4D"/>
    <w:rsid w:val="00F8419F"/>
    <w:rsid w:val="00F8438B"/>
    <w:rsid w:val="00F84C31"/>
    <w:rsid w:val="00F85916"/>
    <w:rsid w:val="00F913BA"/>
    <w:rsid w:val="00F94AAC"/>
    <w:rsid w:val="00F9673E"/>
    <w:rsid w:val="00FA22AF"/>
    <w:rsid w:val="00FA4EEF"/>
    <w:rsid w:val="00FA70C0"/>
    <w:rsid w:val="00FA7A42"/>
    <w:rsid w:val="00FB0FEE"/>
    <w:rsid w:val="00FB1DCC"/>
    <w:rsid w:val="00FB5C3D"/>
    <w:rsid w:val="00FB7445"/>
    <w:rsid w:val="00FC0316"/>
    <w:rsid w:val="00FC23D8"/>
    <w:rsid w:val="00FC2DE4"/>
    <w:rsid w:val="00FC3397"/>
    <w:rsid w:val="00FC3F24"/>
    <w:rsid w:val="00FC6C72"/>
    <w:rsid w:val="00FC705A"/>
    <w:rsid w:val="00FD19D6"/>
    <w:rsid w:val="00FD2CA8"/>
    <w:rsid w:val="00FD531D"/>
    <w:rsid w:val="00FD5C84"/>
    <w:rsid w:val="00FD5FEE"/>
    <w:rsid w:val="00FD6C5B"/>
    <w:rsid w:val="00FE088B"/>
    <w:rsid w:val="00FE1B7E"/>
    <w:rsid w:val="00FE3383"/>
    <w:rsid w:val="00FE3398"/>
    <w:rsid w:val="00FE43DC"/>
    <w:rsid w:val="00FE55FF"/>
    <w:rsid w:val="00FE7260"/>
    <w:rsid w:val="00FF01F8"/>
    <w:rsid w:val="00FF28D1"/>
    <w:rsid w:val="00FF2D66"/>
    <w:rsid w:val="00FF6316"/>
    <w:rsid w:val="00FF6501"/>
    <w:rsid w:val="012E4618"/>
    <w:rsid w:val="0132213A"/>
    <w:rsid w:val="013B0097"/>
    <w:rsid w:val="0186EC8D"/>
    <w:rsid w:val="020F82B2"/>
    <w:rsid w:val="021E7F20"/>
    <w:rsid w:val="02466B65"/>
    <w:rsid w:val="02B04560"/>
    <w:rsid w:val="030D34F3"/>
    <w:rsid w:val="036B5FF6"/>
    <w:rsid w:val="0392A493"/>
    <w:rsid w:val="03B18556"/>
    <w:rsid w:val="03B39E0F"/>
    <w:rsid w:val="049F8FE3"/>
    <w:rsid w:val="04B6B8F9"/>
    <w:rsid w:val="04BF9D1D"/>
    <w:rsid w:val="052E74F4"/>
    <w:rsid w:val="054E65AA"/>
    <w:rsid w:val="05595AF4"/>
    <w:rsid w:val="056C5962"/>
    <w:rsid w:val="05A89406"/>
    <w:rsid w:val="05D1D147"/>
    <w:rsid w:val="0622DDD9"/>
    <w:rsid w:val="06EB1258"/>
    <w:rsid w:val="071A4398"/>
    <w:rsid w:val="0750BC7B"/>
    <w:rsid w:val="07E00AD3"/>
    <w:rsid w:val="08064CF0"/>
    <w:rsid w:val="09216E28"/>
    <w:rsid w:val="092B2D63"/>
    <w:rsid w:val="09C3F4AB"/>
    <w:rsid w:val="09E0733C"/>
    <w:rsid w:val="0A64F759"/>
    <w:rsid w:val="0B696BB9"/>
    <w:rsid w:val="0BE04528"/>
    <w:rsid w:val="0BE3DE76"/>
    <w:rsid w:val="0BE8D35E"/>
    <w:rsid w:val="0C463DD8"/>
    <w:rsid w:val="0C5CFFF3"/>
    <w:rsid w:val="0C9DC180"/>
    <w:rsid w:val="0CC0B636"/>
    <w:rsid w:val="0D28D90F"/>
    <w:rsid w:val="0DDB3E7A"/>
    <w:rsid w:val="0EAD92F8"/>
    <w:rsid w:val="10014071"/>
    <w:rsid w:val="1012E6C3"/>
    <w:rsid w:val="101B8715"/>
    <w:rsid w:val="1075B08D"/>
    <w:rsid w:val="10EAF3A5"/>
    <w:rsid w:val="11049573"/>
    <w:rsid w:val="114F5D1A"/>
    <w:rsid w:val="11802359"/>
    <w:rsid w:val="12068C7A"/>
    <w:rsid w:val="121D3BF8"/>
    <w:rsid w:val="124A5556"/>
    <w:rsid w:val="12A8A917"/>
    <w:rsid w:val="12C0DFD5"/>
    <w:rsid w:val="12C4CA08"/>
    <w:rsid w:val="12CAF9E6"/>
    <w:rsid w:val="12D6E878"/>
    <w:rsid w:val="1314D6D3"/>
    <w:rsid w:val="13B7B6AF"/>
    <w:rsid w:val="13E7B74E"/>
    <w:rsid w:val="147CDB21"/>
    <w:rsid w:val="15F04B2C"/>
    <w:rsid w:val="160ACA94"/>
    <w:rsid w:val="167B3E42"/>
    <w:rsid w:val="16A49766"/>
    <w:rsid w:val="16F58FA2"/>
    <w:rsid w:val="17105F6B"/>
    <w:rsid w:val="172F74BF"/>
    <w:rsid w:val="1735C095"/>
    <w:rsid w:val="1782277A"/>
    <w:rsid w:val="17B2BBA1"/>
    <w:rsid w:val="18122008"/>
    <w:rsid w:val="18D1A0A6"/>
    <w:rsid w:val="198AC8FE"/>
    <w:rsid w:val="1997A9A0"/>
    <w:rsid w:val="19AAD9F0"/>
    <w:rsid w:val="19D74972"/>
    <w:rsid w:val="1A7BAEEC"/>
    <w:rsid w:val="1ABF7CDE"/>
    <w:rsid w:val="1AFA5140"/>
    <w:rsid w:val="1B20D238"/>
    <w:rsid w:val="1B4F03AE"/>
    <w:rsid w:val="1BA49FA5"/>
    <w:rsid w:val="1BC49C0F"/>
    <w:rsid w:val="1C41A80F"/>
    <w:rsid w:val="1C47F6AE"/>
    <w:rsid w:val="1C8331B8"/>
    <w:rsid w:val="1CC40A6D"/>
    <w:rsid w:val="1D15BB0D"/>
    <w:rsid w:val="1D37A5EB"/>
    <w:rsid w:val="1DC1EB45"/>
    <w:rsid w:val="1E287911"/>
    <w:rsid w:val="1E5374AD"/>
    <w:rsid w:val="1E5D5BD8"/>
    <w:rsid w:val="1E773637"/>
    <w:rsid w:val="1E8F8891"/>
    <w:rsid w:val="1F10DC33"/>
    <w:rsid w:val="1F3A3BC1"/>
    <w:rsid w:val="1F4007C7"/>
    <w:rsid w:val="1F804EA2"/>
    <w:rsid w:val="2035E23C"/>
    <w:rsid w:val="206B8A96"/>
    <w:rsid w:val="20BA39F6"/>
    <w:rsid w:val="215C90C6"/>
    <w:rsid w:val="216CDC31"/>
    <w:rsid w:val="2208CA3C"/>
    <w:rsid w:val="2306B8D1"/>
    <w:rsid w:val="23C5EB88"/>
    <w:rsid w:val="24D9C5CB"/>
    <w:rsid w:val="25C08EC0"/>
    <w:rsid w:val="260BD742"/>
    <w:rsid w:val="26141E9C"/>
    <w:rsid w:val="26853D6C"/>
    <w:rsid w:val="26992557"/>
    <w:rsid w:val="27754258"/>
    <w:rsid w:val="2792CCE7"/>
    <w:rsid w:val="27B244F0"/>
    <w:rsid w:val="291C6461"/>
    <w:rsid w:val="2A0B6C9C"/>
    <w:rsid w:val="2A2996D0"/>
    <w:rsid w:val="2A70B147"/>
    <w:rsid w:val="2B6DC448"/>
    <w:rsid w:val="2C1C34BF"/>
    <w:rsid w:val="2C1E8AD6"/>
    <w:rsid w:val="2C79509F"/>
    <w:rsid w:val="2D07AA54"/>
    <w:rsid w:val="2E1F3BA7"/>
    <w:rsid w:val="2E3D9BE4"/>
    <w:rsid w:val="2ED3E015"/>
    <w:rsid w:val="2EDCF756"/>
    <w:rsid w:val="2F0C325F"/>
    <w:rsid w:val="304A7692"/>
    <w:rsid w:val="307B660B"/>
    <w:rsid w:val="3086EA43"/>
    <w:rsid w:val="30BB7A67"/>
    <w:rsid w:val="3193C71A"/>
    <w:rsid w:val="319B711D"/>
    <w:rsid w:val="31C552E1"/>
    <w:rsid w:val="33514F75"/>
    <w:rsid w:val="3367436B"/>
    <w:rsid w:val="33B199F1"/>
    <w:rsid w:val="33F98AEF"/>
    <w:rsid w:val="3413996C"/>
    <w:rsid w:val="342BC85F"/>
    <w:rsid w:val="3449EC69"/>
    <w:rsid w:val="351A5301"/>
    <w:rsid w:val="35A4AC5D"/>
    <w:rsid w:val="365532AF"/>
    <w:rsid w:val="3676F1D0"/>
    <w:rsid w:val="3683894E"/>
    <w:rsid w:val="36F79458"/>
    <w:rsid w:val="372F718E"/>
    <w:rsid w:val="379BD082"/>
    <w:rsid w:val="37E8151E"/>
    <w:rsid w:val="38EA8E94"/>
    <w:rsid w:val="3984A3B3"/>
    <w:rsid w:val="39C94308"/>
    <w:rsid w:val="3A007CA2"/>
    <w:rsid w:val="3A53CABC"/>
    <w:rsid w:val="3A6E68F8"/>
    <w:rsid w:val="3AB1E3F7"/>
    <w:rsid w:val="3ABDF859"/>
    <w:rsid w:val="3AC9E39C"/>
    <w:rsid w:val="3AF2491E"/>
    <w:rsid w:val="3B5F8DBE"/>
    <w:rsid w:val="3B9EF88A"/>
    <w:rsid w:val="3BD55204"/>
    <w:rsid w:val="3BDAB431"/>
    <w:rsid w:val="3C8A9FC0"/>
    <w:rsid w:val="3D3698BF"/>
    <w:rsid w:val="3DABD60D"/>
    <w:rsid w:val="3DD8A511"/>
    <w:rsid w:val="3E36EBF9"/>
    <w:rsid w:val="3E60CB24"/>
    <w:rsid w:val="3ECA7D9E"/>
    <w:rsid w:val="3EE55081"/>
    <w:rsid w:val="3F03E12D"/>
    <w:rsid w:val="3F32C29A"/>
    <w:rsid w:val="3FB8D44A"/>
    <w:rsid w:val="3FBDA5F2"/>
    <w:rsid w:val="3FD8D3AD"/>
    <w:rsid w:val="400DF32C"/>
    <w:rsid w:val="40900175"/>
    <w:rsid w:val="40B79A79"/>
    <w:rsid w:val="42100EE8"/>
    <w:rsid w:val="42333157"/>
    <w:rsid w:val="42AB8DCE"/>
    <w:rsid w:val="430157B6"/>
    <w:rsid w:val="43B192B8"/>
    <w:rsid w:val="43B23B3A"/>
    <w:rsid w:val="43CC13BD"/>
    <w:rsid w:val="44229FDE"/>
    <w:rsid w:val="44DB7DFD"/>
    <w:rsid w:val="454888F4"/>
    <w:rsid w:val="457C0954"/>
    <w:rsid w:val="457E461D"/>
    <w:rsid w:val="45993FEA"/>
    <w:rsid w:val="45C2BA9A"/>
    <w:rsid w:val="45C50EFF"/>
    <w:rsid w:val="45C70569"/>
    <w:rsid w:val="46525C69"/>
    <w:rsid w:val="46FFF844"/>
    <w:rsid w:val="47B58275"/>
    <w:rsid w:val="47E36AD9"/>
    <w:rsid w:val="49175D41"/>
    <w:rsid w:val="4971A048"/>
    <w:rsid w:val="49AE8D30"/>
    <w:rsid w:val="49D7D35D"/>
    <w:rsid w:val="4A2272B1"/>
    <w:rsid w:val="4AD038E9"/>
    <w:rsid w:val="4B114954"/>
    <w:rsid w:val="4B115E84"/>
    <w:rsid w:val="4B3FDE43"/>
    <w:rsid w:val="4B90F061"/>
    <w:rsid w:val="4B95E373"/>
    <w:rsid w:val="4BDBA8CC"/>
    <w:rsid w:val="4BE10D81"/>
    <w:rsid w:val="4BFB2008"/>
    <w:rsid w:val="4C92C421"/>
    <w:rsid w:val="4CC0D2C0"/>
    <w:rsid w:val="4D0CB3C4"/>
    <w:rsid w:val="4D3ECD4D"/>
    <w:rsid w:val="4DC02950"/>
    <w:rsid w:val="4DF19220"/>
    <w:rsid w:val="4E1AE796"/>
    <w:rsid w:val="4EC90062"/>
    <w:rsid w:val="4ECEC141"/>
    <w:rsid w:val="4F790D2F"/>
    <w:rsid w:val="4F816506"/>
    <w:rsid w:val="4FC37808"/>
    <w:rsid w:val="50017B43"/>
    <w:rsid w:val="5045FC38"/>
    <w:rsid w:val="5080936E"/>
    <w:rsid w:val="512FE6E2"/>
    <w:rsid w:val="515A1CB5"/>
    <w:rsid w:val="516CFF00"/>
    <w:rsid w:val="51A1AD23"/>
    <w:rsid w:val="51D6E41F"/>
    <w:rsid w:val="52692F05"/>
    <w:rsid w:val="52A075E0"/>
    <w:rsid w:val="536A17AA"/>
    <w:rsid w:val="536FFD17"/>
    <w:rsid w:val="53707022"/>
    <w:rsid w:val="5483B32F"/>
    <w:rsid w:val="54F46F4F"/>
    <w:rsid w:val="554993AE"/>
    <w:rsid w:val="555048CC"/>
    <w:rsid w:val="5571E18D"/>
    <w:rsid w:val="56421B1F"/>
    <w:rsid w:val="566E24BE"/>
    <w:rsid w:val="567513AD"/>
    <w:rsid w:val="56B264EE"/>
    <w:rsid w:val="56B7537D"/>
    <w:rsid w:val="56CB5FCB"/>
    <w:rsid w:val="570369F6"/>
    <w:rsid w:val="5744DF26"/>
    <w:rsid w:val="591DD2B3"/>
    <w:rsid w:val="59C41472"/>
    <w:rsid w:val="5A2F3982"/>
    <w:rsid w:val="5A9B6AC9"/>
    <w:rsid w:val="5B1D38B7"/>
    <w:rsid w:val="5B83F416"/>
    <w:rsid w:val="5B90CBC1"/>
    <w:rsid w:val="5BCB900B"/>
    <w:rsid w:val="5C17E212"/>
    <w:rsid w:val="5C5A04E5"/>
    <w:rsid w:val="5C6B7A67"/>
    <w:rsid w:val="5CB6EF6B"/>
    <w:rsid w:val="5CC01E96"/>
    <w:rsid w:val="5D0F61A0"/>
    <w:rsid w:val="5D4A8AE6"/>
    <w:rsid w:val="5D725DC2"/>
    <w:rsid w:val="5DA98102"/>
    <w:rsid w:val="5E0AFADF"/>
    <w:rsid w:val="5E3CE24E"/>
    <w:rsid w:val="5EE29286"/>
    <w:rsid w:val="5F8E1632"/>
    <w:rsid w:val="5F976ED6"/>
    <w:rsid w:val="60CA0481"/>
    <w:rsid w:val="612780D5"/>
    <w:rsid w:val="6159447D"/>
    <w:rsid w:val="616277B8"/>
    <w:rsid w:val="61BF65B3"/>
    <w:rsid w:val="61BFF118"/>
    <w:rsid w:val="61F84C58"/>
    <w:rsid w:val="6200B3B5"/>
    <w:rsid w:val="628F50B7"/>
    <w:rsid w:val="62950A7C"/>
    <w:rsid w:val="62CF8C67"/>
    <w:rsid w:val="62E63881"/>
    <w:rsid w:val="63ABAA4C"/>
    <w:rsid w:val="644E0B5D"/>
    <w:rsid w:val="64626337"/>
    <w:rsid w:val="64A02969"/>
    <w:rsid w:val="65391B2E"/>
    <w:rsid w:val="65C016C3"/>
    <w:rsid w:val="66158C12"/>
    <w:rsid w:val="6628F53B"/>
    <w:rsid w:val="663CA7AB"/>
    <w:rsid w:val="6695F42B"/>
    <w:rsid w:val="672B5097"/>
    <w:rsid w:val="674DBA8F"/>
    <w:rsid w:val="67F1985D"/>
    <w:rsid w:val="682FA7B9"/>
    <w:rsid w:val="6889AFB3"/>
    <w:rsid w:val="689B3A44"/>
    <w:rsid w:val="68ADD3E4"/>
    <w:rsid w:val="68D6B2B2"/>
    <w:rsid w:val="69E3D767"/>
    <w:rsid w:val="69FD0626"/>
    <w:rsid w:val="6AD43A32"/>
    <w:rsid w:val="6CCD5EA7"/>
    <w:rsid w:val="6CF79DC4"/>
    <w:rsid w:val="6D9A86CB"/>
    <w:rsid w:val="6D9C5527"/>
    <w:rsid w:val="6E34C7F1"/>
    <w:rsid w:val="6EA02F01"/>
    <w:rsid w:val="6EB03CBC"/>
    <w:rsid w:val="6F1EC8D8"/>
    <w:rsid w:val="6F7A4E98"/>
    <w:rsid w:val="6FB38FB6"/>
    <w:rsid w:val="6FF66452"/>
    <w:rsid w:val="703FBE8D"/>
    <w:rsid w:val="70B442E9"/>
    <w:rsid w:val="70D064A2"/>
    <w:rsid w:val="710537D7"/>
    <w:rsid w:val="717D7ED7"/>
    <w:rsid w:val="72982415"/>
    <w:rsid w:val="72A5DFA9"/>
    <w:rsid w:val="73379298"/>
    <w:rsid w:val="737A34C1"/>
    <w:rsid w:val="73D3CDCD"/>
    <w:rsid w:val="73D71ADF"/>
    <w:rsid w:val="73E64110"/>
    <w:rsid w:val="74165540"/>
    <w:rsid w:val="7495AD13"/>
    <w:rsid w:val="74B2AE29"/>
    <w:rsid w:val="75A3F8E6"/>
    <w:rsid w:val="760E4252"/>
    <w:rsid w:val="76147CC1"/>
    <w:rsid w:val="761D80D3"/>
    <w:rsid w:val="76417497"/>
    <w:rsid w:val="76E25BBE"/>
    <w:rsid w:val="76F4B28E"/>
    <w:rsid w:val="77C842A9"/>
    <w:rsid w:val="78366434"/>
    <w:rsid w:val="78375BB0"/>
    <w:rsid w:val="7843DF03"/>
    <w:rsid w:val="79D9897E"/>
    <w:rsid w:val="7A6CE8F3"/>
    <w:rsid w:val="7ABE8973"/>
    <w:rsid w:val="7AC88258"/>
    <w:rsid w:val="7AD717BA"/>
    <w:rsid w:val="7B141E4F"/>
    <w:rsid w:val="7B88CFBF"/>
    <w:rsid w:val="7BA6E751"/>
    <w:rsid w:val="7BBE63B6"/>
    <w:rsid w:val="7C1AE2E8"/>
    <w:rsid w:val="7C74378C"/>
    <w:rsid w:val="7CEF1B8D"/>
    <w:rsid w:val="7D57419A"/>
    <w:rsid w:val="7DBAC2B2"/>
    <w:rsid w:val="7DBCC90B"/>
    <w:rsid w:val="7E7534DA"/>
    <w:rsid w:val="7EE37C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374A84A"/>
  <w15:docId w15:val="{1E3DE10D-5007-4364-9903-AABA66DF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BE"/>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5E3A1C"/>
    <w:pPr>
      <w:ind w:left="0" w:firstLine="0"/>
    </w:pPr>
  </w:style>
  <w:style w:type="character" w:customStyle="1" w:styleId="Title3Char">
    <w:name w:val="Title 3 Char"/>
    <w:basedOn w:val="DefaultParagraphFont"/>
    <w:link w:val="Title3"/>
    <w:rsid w:val="005E3A1C"/>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E044BE"/>
    <w:rPr>
      <w:color w:val="0563C1"/>
      <w:u w:val="single"/>
    </w:rPr>
  </w:style>
  <w:style w:type="table" w:customStyle="1" w:styleId="TableGrid1">
    <w:name w:val="Table Grid1"/>
    <w:basedOn w:val="TableNormal"/>
    <w:next w:val="TableGrid"/>
    <w:uiPriority w:val="39"/>
    <w:rsid w:val="00377C43"/>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EC2818"/>
    <w:pPr>
      <w:spacing w:after="0" w:line="280" w:lineRule="exact"/>
      <w:ind w:left="0" w:firstLine="0"/>
    </w:pPr>
    <w:rPr>
      <w:rFonts w:ascii="Frutiger 45 Light" w:eastAsia="Times New Roman" w:hAnsi="Frutiger 45 Light" w:cs="Times New Roman"/>
      <w:szCs w:val="20"/>
      <w:lang w:eastAsia="en-GB"/>
    </w:rPr>
  </w:style>
  <w:style w:type="table" w:customStyle="1" w:styleId="TableGrid2">
    <w:name w:val="Table Grid2"/>
    <w:basedOn w:val="TableNormal"/>
    <w:next w:val="TableGrid"/>
    <w:uiPriority w:val="39"/>
    <w:rsid w:val="00EC28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C2818"/>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uiPriority w:val="99"/>
    <w:rsid w:val="00EC2818"/>
    <w:rPr>
      <w:rFonts w:ascii="Frutiger 45 Light" w:eastAsia="Times New Roman" w:hAnsi="Frutiger 45 Light" w:cs="Times New Roman"/>
      <w:sz w:val="20"/>
      <w:szCs w:val="20"/>
      <w:lang w:eastAsia="en-GB"/>
    </w:rPr>
  </w:style>
  <w:style w:type="character" w:styleId="CommentReference">
    <w:name w:val="annotation reference"/>
    <w:basedOn w:val="DefaultParagraphFont"/>
    <w:uiPriority w:val="99"/>
    <w:semiHidden/>
    <w:unhideWhenUsed/>
    <w:rsid w:val="00E6161B"/>
    <w:rPr>
      <w:sz w:val="16"/>
      <w:szCs w:val="16"/>
    </w:rPr>
  </w:style>
  <w:style w:type="paragraph" w:styleId="CommentSubject">
    <w:name w:val="annotation subject"/>
    <w:basedOn w:val="CommentText"/>
    <w:next w:val="CommentText"/>
    <w:link w:val="CommentSubjectChar"/>
    <w:uiPriority w:val="99"/>
    <w:semiHidden/>
    <w:unhideWhenUsed/>
    <w:rsid w:val="00E6161B"/>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E6161B"/>
    <w:rPr>
      <w:rFonts w:ascii="Arial" w:eastAsiaTheme="minorHAnsi" w:hAnsi="Arial" w:cs="Times New Roman"/>
      <w:b/>
      <w:bCs/>
      <w:sz w:val="20"/>
      <w:szCs w:val="20"/>
      <w:lang w:eastAsia="en-US"/>
    </w:rPr>
  </w:style>
  <w:style w:type="character" w:styleId="FollowedHyperlink">
    <w:name w:val="FollowedHyperlink"/>
    <w:basedOn w:val="DefaultParagraphFont"/>
    <w:uiPriority w:val="99"/>
    <w:semiHidden/>
    <w:unhideWhenUsed/>
    <w:rsid w:val="00073DE2"/>
    <w:rPr>
      <w:color w:val="954F72" w:themeColor="followedHyperlink"/>
      <w:u w:val="single"/>
    </w:rPr>
  </w:style>
  <w:style w:type="character" w:customStyle="1" w:styleId="normaltextrun1">
    <w:name w:val="normaltextrun1"/>
    <w:basedOn w:val="DefaultParagraphFont"/>
    <w:rsid w:val="004A5B4F"/>
  </w:style>
  <w:style w:type="character" w:customStyle="1" w:styleId="eop">
    <w:name w:val="eop"/>
    <w:basedOn w:val="DefaultParagraphFont"/>
    <w:rsid w:val="004A5B4F"/>
  </w:style>
  <w:style w:type="paragraph" w:customStyle="1" w:styleId="Default">
    <w:name w:val="Default"/>
    <w:rsid w:val="0073549F"/>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A83743"/>
    <w:rPr>
      <w:color w:val="605E5C"/>
      <w:shd w:val="clear" w:color="auto" w:fill="E1DFDD"/>
    </w:rPr>
  </w:style>
  <w:style w:type="paragraph" w:styleId="Revision">
    <w:name w:val="Revision"/>
    <w:hidden/>
    <w:uiPriority w:val="99"/>
    <w:semiHidden/>
    <w:rsid w:val="002E7EC9"/>
    <w:pPr>
      <w:spacing w:after="0" w:line="240" w:lineRule="auto"/>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25996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pfa.org/policy-and-guidance/consultations/prudential-code-consultatio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ov.uk/government/publications/capital-finance-guidance-on-minimum-revenue-provision-third-edition"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capital-finance-guidance-on-local-government-investments-second-edi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apital-finance-guidance-on-local-government-investments-second-edition"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publications.parliament.uk/pa/cm5801/cmselect/cmpubacc/312/31203.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pfa.org/policy-and-guidance/consultations/treasury-management-code-consultation"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A2D0A"/>
    <w:rsid w:val="000A6155"/>
    <w:rsid w:val="0016656E"/>
    <w:rsid w:val="001C79DF"/>
    <w:rsid w:val="001E756B"/>
    <w:rsid w:val="0023208F"/>
    <w:rsid w:val="0028733F"/>
    <w:rsid w:val="002940E8"/>
    <w:rsid w:val="002E084B"/>
    <w:rsid w:val="002E5BE5"/>
    <w:rsid w:val="002F1F5C"/>
    <w:rsid w:val="003050C8"/>
    <w:rsid w:val="00332B27"/>
    <w:rsid w:val="00353CB9"/>
    <w:rsid w:val="0036673C"/>
    <w:rsid w:val="003E1D70"/>
    <w:rsid w:val="003E53EE"/>
    <w:rsid w:val="00412885"/>
    <w:rsid w:val="004276A3"/>
    <w:rsid w:val="0043627D"/>
    <w:rsid w:val="00450A8F"/>
    <w:rsid w:val="00451E1E"/>
    <w:rsid w:val="004A5772"/>
    <w:rsid w:val="004B3C1D"/>
    <w:rsid w:val="004E2C7C"/>
    <w:rsid w:val="0055719C"/>
    <w:rsid w:val="00591401"/>
    <w:rsid w:val="005A3BE7"/>
    <w:rsid w:val="005E7188"/>
    <w:rsid w:val="006073AB"/>
    <w:rsid w:val="00633929"/>
    <w:rsid w:val="0066707A"/>
    <w:rsid w:val="00684FDA"/>
    <w:rsid w:val="00696C0F"/>
    <w:rsid w:val="006C6385"/>
    <w:rsid w:val="006D707A"/>
    <w:rsid w:val="00756B6D"/>
    <w:rsid w:val="00760B37"/>
    <w:rsid w:val="007676F1"/>
    <w:rsid w:val="00780DFF"/>
    <w:rsid w:val="007D0BCA"/>
    <w:rsid w:val="0091240D"/>
    <w:rsid w:val="0092233F"/>
    <w:rsid w:val="009413E6"/>
    <w:rsid w:val="00947170"/>
    <w:rsid w:val="00A156C2"/>
    <w:rsid w:val="00A47DFF"/>
    <w:rsid w:val="00AA05A8"/>
    <w:rsid w:val="00AB713B"/>
    <w:rsid w:val="00AC7395"/>
    <w:rsid w:val="00B363AD"/>
    <w:rsid w:val="00B710F9"/>
    <w:rsid w:val="00B804AC"/>
    <w:rsid w:val="00BA195A"/>
    <w:rsid w:val="00C27CE8"/>
    <w:rsid w:val="00C57CD5"/>
    <w:rsid w:val="00C65D5F"/>
    <w:rsid w:val="00C942FE"/>
    <w:rsid w:val="00CF6EBE"/>
    <w:rsid w:val="00D47ACB"/>
    <w:rsid w:val="00D73F93"/>
    <w:rsid w:val="00DF428A"/>
    <w:rsid w:val="00E20A43"/>
    <w:rsid w:val="00E21948"/>
    <w:rsid w:val="00E318F9"/>
    <w:rsid w:val="00E544D2"/>
    <w:rsid w:val="00E56D29"/>
    <w:rsid w:val="00EA22C1"/>
    <w:rsid w:val="00EA607A"/>
    <w:rsid w:val="00EB3973"/>
    <w:rsid w:val="00EE1FE1"/>
    <w:rsid w:val="00EE2509"/>
    <w:rsid w:val="00F23056"/>
    <w:rsid w:val="00F806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07A"/>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91C8F8C56A7447DB9134BA9DBE4E1184">
    <w:name w:val="91C8F8C56A7447DB9134BA9DBE4E1184"/>
    <w:rsid w:val="0028733F"/>
    <w:rPr>
      <w:lang w:eastAsia="en-GB"/>
    </w:rPr>
  </w:style>
  <w:style w:type="paragraph" w:customStyle="1" w:styleId="7C5F738FB580477789E4A081CF7C4331">
    <w:name w:val="7C5F738FB580477789E4A081CF7C4331"/>
    <w:rsid w:val="0028733F"/>
    <w:rPr>
      <w:lang w:eastAsia="en-GB"/>
    </w:rPr>
  </w:style>
  <w:style w:type="paragraph" w:customStyle="1" w:styleId="D5307AEFC7C7443DBB5DA5B0DFDD3ADB">
    <w:name w:val="D5307AEFC7C7443DBB5DA5B0DFDD3ADB"/>
    <w:rsid w:val="0028733F"/>
    <w:rPr>
      <w:lang w:eastAsia="en-GB"/>
    </w:rPr>
  </w:style>
  <w:style w:type="paragraph" w:customStyle="1" w:styleId="9C7F08708D65445FAAE184189CE98933">
    <w:name w:val="9C7F08708D65445FAAE184189CE98933"/>
    <w:rsid w:val="0028733F"/>
    <w:rPr>
      <w:lang w:eastAsia="en-GB"/>
    </w:rPr>
  </w:style>
  <w:style w:type="paragraph" w:customStyle="1" w:styleId="AA7C963C39354563877B837AC0E1317E">
    <w:name w:val="AA7C963C39354563877B837AC0E1317E"/>
    <w:rsid w:val="0028733F"/>
    <w:rPr>
      <w:lang w:eastAsia="en-GB"/>
    </w:rPr>
  </w:style>
  <w:style w:type="paragraph" w:customStyle="1" w:styleId="1EBEC3FFA8F544389D7DAD4783DBD3B3">
    <w:name w:val="1EBEC3FFA8F544389D7DAD4783DBD3B3"/>
    <w:rsid w:val="0028733F"/>
    <w:rPr>
      <w:lang w:eastAsia="en-GB"/>
    </w:rPr>
  </w:style>
  <w:style w:type="paragraph" w:customStyle="1" w:styleId="884C17199A8640F282359BBA09442979">
    <w:name w:val="884C17199A8640F282359BBA09442979"/>
    <w:rsid w:val="0028733F"/>
    <w:rPr>
      <w:lang w:eastAsia="en-GB"/>
    </w:rPr>
  </w:style>
  <w:style w:type="paragraph" w:customStyle="1" w:styleId="93E7EBC3391A4179B949E6E255471F11">
    <w:name w:val="93E7EBC3391A4179B949E6E255471F11"/>
    <w:rsid w:val="0028733F"/>
    <w:rPr>
      <w:lang w:eastAsia="en-GB"/>
    </w:rPr>
  </w:style>
  <w:style w:type="paragraph" w:customStyle="1" w:styleId="42481B91B83345248311D954F1BD2F4C">
    <w:name w:val="42481B91B83345248311D954F1BD2F4C"/>
    <w:rsid w:val="0028733F"/>
    <w:rPr>
      <w:lang w:eastAsia="en-GB"/>
    </w:rPr>
  </w:style>
  <w:style w:type="paragraph" w:customStyle="1" w:styleId="BAD93E58F0D64D14A8C754412E871704">
    <w:name w:val="BAD93E58F0D64D14A8C754412E871704"/>
    <w:rsid w:val="0028733F"/>
    <w:rPr>
      <w:lang w:eastAsia="en-GB"/>
    </w:rPr>
  </w:style>
  <w:style w:type="paragraph" w:customStyle="1" w:styleId="757FC0144FE84411862B22589E3FD4D9">
    <w:name w:val="757FC0144FE84411862B22589E3FD4D9"/>
    <w:rsid w:val="0028733F"/>
    <w:rPr>
      <w:lang w:eastAsia="en-GB"/>
    </w:rPr>
  </w:style>
  <w:style w:type="paragraph" w:customStyle="1" w:styleId="7DE7A82052834E47B3D62D1F37D42E40">
    <w:name w:val="7DE7A82052834E47B3D62D1F37D42E40"/>
    <w:rsid w:val="0028733F"/>
    <w:rPr>
      <w:lang w:eastAsia="en-GB"/>
    </w:rPr>
  </w:style>
  <w:style w:type="paragraph" w:customStyle="1" w:styleId="9D9A30198DCB45B4B91CF26865315FAD">
    <w:name w:val="9D9A30198DCB45B4B91CF26865315FAD"/>
    <w:rsid w:val="004276A3"/>
    <w:rPr>
      <w:lang w:eastAsia="en-GB"/>
    </w:rPr>
  </w:style>
  <w:style w:type="paragraph" w:customStyle="1" w:styleId="548A1015D7654B1B8BB270B3F3D88497">
    <w:name w:val="548A1015D7654B1B8BB270B3F3D88497"/>
    <w:rsid w:val="00F806BA"/>
    <w:rPr>
      <w:lang w:eastAsia="en-GB"/>
    </w:rPr>
  </w:style>
  <w:style w:type="paragraph" w:customStyle="1" w:styleId="4C400BB7ABFB4570B2B2074ABFD50F61">
    <w:name w:val="4C400BB7ABFB4570B2B2074ABFD50F61"/>
    <w:rsid w:val="00E544D2"/>
    <w:rPr>
      <w:lang w:eastAsia="en-GB"/>
    </w:rPr>
  </w:style>
  <w:style w:type="paragraph" w:customStyle="1" w:styleId="5AAE1637B1554FC2A7EE81519567F620">
    <w:name w:val="5AAE1637B1554FC2A7EE81519567F620"/>
    <w:rsid w:val="00E544D2"/>
    <w:rPr>
      <w:lang w:eastAsia="en-GB"/>
    </w:rPr>
  </w:style>
  <w:style w:type="paragraph" w:customStyle="1" w:styleId="4C6C0E46BFF248C4A89CF37409A4119D">
    <w:name w:val="4C6C0E46BFF248C4A89CF37409A4119D"/>
    <w:rsid w:val="0066707A"/>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10" ma:contentTypeDescription="Create a new document." ma:contentTypeScope="" ma:versionID="ab83d5bec22034106e2ebcf08ee0bdc2">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c44e8b37463c38445c73af3b169a9ba8"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42ADA6-287C-4C93-9A93-9F16ACD582AC}">
  <ds:schemaRefs>
    <ds:schemaRef ds:uri="http://schemas.openxmlformats.org/officeDocument/2006/bibliography"/>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6DBDCA-FCA1-4B33-A4C7-0628370BE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0922-3aa3-40cb-b26e-1bfebf933094"/>
    <ds:schemaRef ds:uri="846c3db3-041b-47fd-b02b-1debea70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9</Pages>
  <Words>2919</Words>
  <Characters>16641</Characters>
  <Application>Microsoft Office Word</Application>
  <DocSecurity>0</DocSecurity>
  <Lines>138</Lines>
  <Paragraphs>39</Paragraphs>
  <ScaleCrop>false</ScaleCrop>
  <Company/>
  <LinksUpToDate>false</LinksUpToDate>
  <CharactersWithSpaces>19521</CharactersWithSpaces>
  <SharedDoc>false</SharedDoc>
  <HLinks>
    <vt:vector size="48" baseType="variant">
      <vt:variant>
        <vt:i4>2031620</vt:i4>
      </vt:variant>
      <vt:variant>
        <vt:i4>18</vt:i4>
      </vt:variant>
      <vt:variant>
        <vt:i4>0</vt:i4>
      </vt:variant>
      <vt:variant>
        <vt:i4>5</vt:i4>
      </vt:variant>
      <vt:variant>
        <vt:lpwstr>https://www.gov.uk/government/publications/capital-finance-guidance-on-local-government-investments-second-edition</vt:lpwstr>
      </vt:variant>
      <vt:variant>
        <vt:lpwstr>history</vt:lpwstr>
      </vt:variant>
      <vt:variant>
        <vt:i4>589853</vt:i4>
      </vt:variant>
      <vt:variant>
        <vt:i4>15</vt:i4>
      </vt:variant>
      <vt:variant>
        <vt:i4>0</vt:i4>
      </vt:variant>
      <vt:variant>
        <vt:i4>5</vt:i4>
      </vt:variant>
      <vt:variant>
        <vt:lpwstr>https://publications.parliament.uk/pa/cm5801/cmselect/cmpubacc/312/31203.htm</vt:lpwstr>
      </vt:variant>
      <vt:variant>
        <vt:lpwstr/>
      </vt:variant>
      <vt:variant>
        <vt:i4>1835086</vt:i4>
      </vt:variant>
      <vt:variant>
        <vt:i4>12</vt:i4>
      </vt:variant>
      <vt:variant>
        <vt:i4>0</vt:i4>
      </vt:variant>
      <vt:variant>
        <vt:i4>5</vt:i4>
      </vt:variant>
      <vt:variant>
        <vt:lpwstr>https://www.cipfa.org/policy-and-guidance/consultations/treasury-management-code-consultation</vt:lpwstr>
      </vt:variant>
      <vt:variant>
        <vt:lpwstr/>
      </vt:variant>
      <vt:variant>
        <vt:i4>1376272</vt:i4>
      </vt:variant>
      <vt:variant>
        <vt:i4>9</vt:i4>
      </vt:variant>
      <vt:variant>
        <vt:i4>0</vt:i4>
      </vt:variant>
      <vt:variant>
        <vt:i4>5</vt:i4>
      </vt:variant>
      <vt:variant>
        <vt:lpwstr>https://www.cipfa.org/policy-and-guidance/consultations/prudential-code-consultation</vt:lpwstr>
      </vt:variant>
      <vt:variant>
        <vt:lpwstr/>
      </vt:variant>
      <vt:variant>
        <vt:i4>7798891</vt:i4>
      </vt:variant>
      <vt:variant>
        <vt:i4>6</vt:i4>
      </vt:variant>
      <vt:variant>
        <vt:i4>0</vt:i4>
      </vt:variant>
      <vt:variant>
        <vt:i4>5</vt:i4>
      </vt:variant>
      <vt:variant>
        <vt:lpwstr>https://www.gov.uk/government/publications/capital-finance-guidance-on-minimum-revenue-provision-third-edition</vt:lpwstr>
      </vt:variant>
      <vt:variant>
        <vt:lpwstr/>
      </vt:variant>
      <vt:variant>
        <vt:i4>2031620</vt:i4>
      </vt:variant>
      <vt:variant>
        <vt:i4>3</vt:i4>
      </vt:variant>
      <vt:variant>
        <vt:i4>0</vt:i4>
      </vt:variant>
      <vt:variant>
        <vt:i4>5</vt:i4>
      </vt:variant>
      <vt:variant>
        <vt:lpwstr>https://www.gov.uk/government/publications/capital-finance-guidance-on-local-government-investments-second-edition</vt:lpwstr>
      </vt:variant>
      <vt:variant>
        <vt:lpwstr>history</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Richard Kember</cp:lastModifiedBy>
  <cp:revision>6</cp:revision>
  <cp:lastPrinted>2019-11-07T17:05:00Z</cp:lastPrinted>
  <dcterms:created xsi:type="dcterms:W3CDTF">2021-02-22T16:57:00Z</dcterms:created>
  <dcterms:modified xsi:type="dcterms:W3CDTF">2021-02-23T12:52:00Z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ies>
</file>